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BFBE2" w14:textId="77777777" w:rsidR="009E4A36" w:rsidRDefault="009E4A36" w:rsidP="009E4A36">
      <w:pPr>
        <w:jc w:val="center"/>
        <w:rPr>
          <w:b/>
          <w:bCs/>
          <w:color w:val="385623" w:themeColor="accent6" w:themeShade="80"/>
          <w:sz w:val="56"/>
          <w:szCs w:val="56"/>
          <w:u w:val="single"/>
        </w:rPr>
      </w:pPr>
    </w:p>
    <w:p w14:paraId="3FF6C0DA" w14:textId="77777777" w:rsidR="00FC53E0" w:rsidRDefault="00FC53E0" w:rsidP="009E4A36">
      <w:pPr>
        <w:jc w:val="center"/>
        <w:rPr>
          <w:b/>
          <w:bCs/>
          <w:color w:val="385623" w:themeColor="accent6" w:themeShade="80"/>
          <w:sz w:val="96"/>
          <w:szCs w:val="96"/>
          <w:u w:val="single"/>
        </w:rPr>
      </w:pPr>
    </w:p>
    <w:p w14:paraId="64A5050B" w14:textId="78513419" w:rsidR="009E4A36" w:rsidRPr="00FC53E0" w:rsidRDefault="009E4A36" w:rsidP="00FC53E0">
      <w:pPr>
        <w:jc w:val="center"/>
        <w:rPr>
          <w:b/>
          <w:bCs/>
          <w:color w:val="385623" w:themeColor="accent6" w:themeShade="80"/>
          <w:sz w:val="96"/>
          <w:szCs w:val="96"/>
          <w:u w:val="single"/>
        </w:rPr>
      </w:pPr>
      <w:r w:rsidRPr="00FC53E0">
        <w:rPr>
          <w:b/>
          <w:bCs/>
          <w:color w:val="385623" w:themeColor="accent6" w:themeShade="80"/>
          <w:sz w:val="96"/>
          <w:szCs w:val="96"/>
          <w:u w:val="single"/>
        </w:rPr>
        <w:t>SEMINÁRNÍ PRÁCE Z BIOLOGIE</w:t>
      </w:r>
    </w:p>
    <w:p w14:paraId="689342D4" w14:textId="16413410" w:rsidR="009E4A36" w:rsidRDefault="009E4A36" w:rsidP="00F52F45">
      <w:pPr>
        <w:jc w:val="center"/>
        <w:rPr>
          <w:b/>
          <w:bCs/>
          <w:color w:val="385623" w:themeColor="accent6" w:themeShade="80"/>
          <w:sz w:val="48"/>
          <w:szCs w:val="48"/>
          <w:u w:val="single"/>
        </w:rPr>
      </w:pPr>
    </w:p>
    <w:p w14:paraId="5E771749" w14:textId="77777777" w:rsidR="009E4A36" w:rsidRDefault="009E4A36" w:rsidP="00F52F45">
      <w:pPr>
        <w:jc w:val="center"/>
        <w:rPr>
          <w:b/>
          <w:bCs/>
          <w:color w:val="385623" w:themeColor="accent6" w:themeShade="80"/>
          <w:sz w:val="48"/>
          <w:szCs w:val="48"/>
          <w:u w:val="single"/>
        </w:rPr>
      </w:pPr>
    </w:p>
    <w:p w14:paraId="77D05A11" w14:textId="77777777" w:rsidR="009E4A36" w:rsidRDefault="009E4A36" w:rsidP="009E4A36">
      <w:pPr>
        <w:jc w:val="center"/>
        <w:rPr>
          <w:b/>
          <w:bCs/>
          <w:color w:val="385623" w:themeColor="accent6" w:themeShade="80"/>
          <w:sz w:val="48"/>
          <w:szCs w:val="48"/>
          <w:u w:val="single"/>
        </w:rPr>
      </w:pPr>
    </w:p>
    <w:p w14:paraId="14DFDB01" w14:textId="486F7B0C" w:rsidR="009E4A36" w:rsidRPr="00FC53E0" w:rsidRDefault="009E4A36" w:rsidP="009E4A36">
      <w:pPr>
        <w:jc w:val="center"/>
        <w:rPr>
          <w:b/>
          <w:bCs/>
          <w:color w:val="385623" w:themeColor="accent6" w:themeShade="80"/>
          <w:sz w:val="52"/>
          <w:szCs w:val="52"/>
          <w:u w:val="single"/>
        </w:rPr>
      </w:pPr>
      <w:r w:rsidRPr="00FC53E0">
        <w:rPr>
          <w:b/>
          <w:bCs/>
          <w:color w:val="385623" w:themeColor="accent6" w:themeShade="80"/>
          <w:sz w:val="52"/>
          <w:szCs w:val="52"/>
          <w:u w:val="single"/>
        </w:rPr>
        <w:t>Dědičné choroby u Lagotto Romagnolo</w:t>
      </w:r>
    </w:p>
    <w:p w14:paraId="2CEBA3A3" w14:textId="77777777" w:rsidR="009E4A36" w:rsidRDefault="009E4A36" w:rsidP="00F52F45">
      <w:pPr>
        <w:jc w:val="center"/>
        <w:rPr>
          <w:b/>
          <w:bCs/>
          <w:color w:val="385623" w:themeColor="accent6" w:themeShade="80"/>
          <w:sz w:val="48"/>
          <w:szCs w:val="48"/>
          <w:u w:val="single"/>
        </w:rPr>
      </w:pPr>
    </w:p>
    <w:p w14:paraId="58D13884" w14:textId="77777777" w:rsidR="009E4A36" w:rsidRDefault="009E4A36" w:rsidP="00F52F45">
      <w:pPr>
        <w:jc w:val="center"/>
        <w:rPr>
          <w:b/>
          <w:bCs/>
          <w:color w:val="385623" w:themeColor="accent6" w:themeShade="80"/>
          <w:sz w:val="48"/>
          <w:szCs w:val="48"/>
          <w:u w:val="single"/>
        </w:rPr>
      </w:pPr>
    </w:p>
    <w:p w14:paraId="7EA17900" w14:textId="77777777" w:rsidR="00A11375" w:rsidRDefault="00A11375" w:rsidP="00F52F45">
      <w:pPr>
        <w:jc w:val="center"/>
        <w:rPr>
          <w:color w:val="385623" w:themeColor="accent6" w:themeShade="80"/>
          <w:sz w:val="28"/>
          <w:szCs w:val="28"/>
        </w:rPr>
      </w:pPr>
    </w:p>
    <w:p w14:paraId="43D42121" w14:textId="77777777" w:rsidR="00A11375" w:rsidRDefault="00A11375" w:rsidP="00F52F45">
      <w:pPr>
        <w:jc w:val="center"/>
        <w:rPr>
          <w:color w:val="385623" w:themeColor="accent6" w:themeShade="80"/>
          <w:sz w:val="28"/>
          <w:szCs w:val="28"/>
        </w:rPr>
      </w:pPr>
    </w:p>
    <w:p w14:paraId="0EFB7DDC" w14:textId="77777777" w:rsidR="00A11375" w:rsidRDefault="00A11375" w:rsidP="00F52F45">
      <w:pPr>
        <w:jc w:val="center"/>
        <w:rPr>
          <w:color w:val="385623" w:themeColor="accent6" w:themeShade="80"/>
          <w:sz w:val="28"/>
          <w:szCs w:val="28"/>
        </w:rPr>
      </w:pPr>
    </w:p>
    <w:p w14:paraId="3A22697B" w14:textId="77777777" w:rsidR="00FC53E0" w:rsidRDefault="00FC53E0" w:rsidP="00FC53E0">
      <w:pPr>
        <w:ind w:left="6372"/>
        <w:rPr>
          <w:color w:val="385623" w:themeColor="accent6" w:themeShade="80"/>
          <w:sz w:val="28"/>
          <w:szCs w:val="28"/>
        </w:rPr>
      </w:pPr>
    </w:p>
    <w:p w14:paraId="7E91F585" w14:textId="77777777" w:rsidR="00FC53E0" w:rsidRDefault="00FC53E0" w:rsidP="00FC53E0">
      <w:pPr>
        <w:ind w:left="6372"/>
        <w:rPr>
          <w:color w:val="385623" w:themeColor="accent6" w:themeShade="80"/>
          <w:sz w:val="28"/>
          <w:szCs w:val="28"/>
        </w:rPr>
      </w:pPr>
    </w:p>
    <w:p w14:paraId="45E2DEB4" w14:textId="77777777" w:rsidR="00FC53E0" w:rsidRDefault="00FC53E0" w:rsidP="00FC53E0">
      <w:pPr>
        <w:ind w:left="6372"/>
        <w:rPr>
          <w:color w:val="385623" w:themeColor="accent6" w:themeShade="80"/>
          <w:sz w:val="28"/>
          <w:szCs w:val="28"/>
        </w:rPr>
      </w:pPr>
    </w:p>
    <w:p w14:paraId="594B99F4" w14:textId="4084E8C7" w:rsidR="009E4A36" w:rsidRPr="00A11375" w:rsidRDefault="009E4A36" w:rsidP="00FC53E0">
      <w:pPr>
        <w:ind w:left="6372"/>
        <w:rPr>
          <w:color w:val="385623" w:themeColor="accent6" w:themeShade="80"/>
          <w:sz w:val="28"/>
          <w:szCs w:val="28"/>
        </w:rPr>
      </w:pPr>
      <w:r w:rsidRPr="00A11375">
        <w:rPr>
          <w:color w:val="385623" w:themeColor="accent6" w:themeShade="80"/>
          <w:sz w:val="28"/>
          <w:szCs w:val="28"/>
        </w:rPr>
        <w:t>Leila Štěpánková, 3.A</w:t>
      </w:r>
      <w:bookmarkStart w:id="0" w:name="_Hlk29069055"/>
      <w:bookmarkStart w:id="1" w:name="_Hlk29069036"/>
      <w:bookmarkEnd w:id="0"/>
      <w:bookmarkEnd w:id="1"/>
    </w:p>
    <w:p w14:paraId="7F451735" w14:textId="3CB48D66" w:rsidR="00385E19" w:rsidRDefault="001D377E" w:rsidP="00385E19">
      <w:pPr>
        <w:jc w:val="center"/>
        <w:rPr>
          <w:b/>
          <w:bCs/>
          <w:sz w:val="48"/>
          <w:szCs w:val="48"/>
          <w:u w:val="thick"/>
        </w:rPr>
      </w:pPr>
      <w:r>
        <w:rPr>
          <w:b/>
          <w:bCs/>
          <w:noProof/>
          <w:sz w:val="72"/>
          <w:szCs w:val="72"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32468F3A" wp14:editId="53176A89">
            <wp:simplePos x="0" y="0"/>
            <wp:positionH relativeFrom="margin">
              <wp:posOffset>2574925</wp:posOffset>
            </wp:positionH>
            <wp:positionV relativeFrom="paragraph">
              <wp:posOffset>5457190</wp:posOffset>
            </wp:positionV>
            <wp:extent cx="341376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55" y="21458"/>
                <wp:lineTo x="21455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DS4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B9A">
        <w:rPr>
          <w:b/>
          <w:bCs/>
          <w:noProof/>
          <w:color w:val="385623" w:themeColor="accent6" w:themeShade="80"/>
          <w:sz w:val="48"/>
          <w:szCs w:val="48"/>
          <w:u w:val="single"/>
        </w:rPr>
        <w:drawing>
          <wp:anchor distT="0" distB="0" distL="114300" distR="114300" simplePos="0" relativeHeight="251657214" behindDoc="1" locked="0" layoutInCell="1" allowOverlap="1" wp14:anchorId="4DCD361B" wp14:editId="567042C7">
            <wp:simplePos x="0" y="0"/>
            <wp:positionH relativeFrom="margin">
              <wp:posOffset>-635</wp:posOffset>
            </wp:positionH>
            <wp:positionV relativeFrom="paragraph">
              <wp:posOffset>179070</wp:posOffset>
            </wp:positionV>
            <wp:extent cx="3329940" cy="2365375"/>
            <wp:effectExtent l="0" t="0" r="3810" b="0"/>
            <wp:wrapThrough wrapText="bothSides">
              <wp:wrapPolygon edited="0">
                <wp:start x="0" y="0"/>
                <wp:lineTo x="0" y="21397"/>
                <wp:lineTo x="21501" y="21397"/>
                <wp:lineTo x="21501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DS1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431">
        <w:rPr>
          <w:rFonts w:ascii="MyriadPro-Regular" w:hAnsi="MyriadPro-Regular" w:cs="MyriadPro-Regular"/>
          <w:sz w:val="24"/>
          <w:szCs w:val="24"/>
        </w:rPr>
        <w:t xml:space="preserve">                                                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8G&gt;A ATG4D</w:t>
      </w:r>
      <w:r w:rsidR="00385E19">
        <w:rPr>
          <w:b/>
          <w:bCs/>
          <w:noProof/>
          <w:sz w:val="72"/>
          <w:szCs w:val="72"/>
          <w:u w:val="single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</w:t>
      </w:r>
      <w:r w:rsidR="00416B9A">
        <w:rPr>
          <w:b/>
          <w:bCs/>
          <w:noProof/>
          <w:sz w:val="72"/>
          <w:szCs w:val="72"/>
          <w:u w:val="single"/>
        </w:rPr>
        <w:drawing>
          <wp:anchor distT="0" distB="0" distL="114300" distR="114300" simplePos="0" relativeHeight="251668480" behindDoc="0" locked="0" layoutInCell="1" allowOverlap="1" wp14:anchorId="1D1CEE19" wp14:editId="72C93A80">
            <wp:simplePos x="0" y="0"/>
            <wp:positionH relativeFrom="page">
              <wp:posOffset>706755</wp:posOffset>
            </wp:positionH>
            <wp:positionV relativeFrom="paragraph">
              <wp:posOffset>6184265</wp:posOffset>
            </wp:positionV>
            <wp:extent cx="2891155" cy="1902460"/>
            <wp:effectExtent l="266700" t="514350" r="213995" b="516890"/>
            <wp:wrapThrough wrapText="bothSides">
              <wp:wrapPolygon edited="0">
                <wp:start x="21270" y="-299"/>
                <wp:lineTo x="16725" y="-3398"/>
                <wp:lineTo x="15793" y="-240"/>
                <wp:lineTo x="11118" y="-3428"/>
                <wp:lineTo x="10186" y="-270"/>
                <wp:lineTo x="5511" y="-3457"/>
                <wp:lineTo x="4579" y="-300"/>
                <wp:lineTo x="814" y="-2867"/>
                <wp:lineTo x="-351" y="1080"/>
                <wp:lineTo x="-318" y="11533"/>
                <wp:lineTo x="-479" y="12609"/>
                <wp:lineTo x="-211" y="15399"/>
                <wp:lineTo x="-239" y="21306"/>
                <wp:lineTo x="411" y="21749"/>
                <wp:lineTo x="20093" y="21655"/>
                <wp:lineTo x="21746" y="19226"/>
                <wp:lineTo x="21790" y="55"/>
                <wp:lineTo x="21270" y="-299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DS6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50324">
                      <a:off x="0" y="0"/>
                      <a:ext cx="289115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9A">
        <w:rPr>
          <w:b/>
          <w:bCs/>
          <w:noProof/>
          <w:sz w:val="72"/>
          <w:szCs w:val="72"/>
          <w:u w:val="single"/>
        </w:rPr>
        <w:drawing>
          <wp:anchor distT="0" distB="0" distL="114300" distR="114300" simplePos="0" relativeHeight="251665408" behindDoc="0" locked="0" layoutInCell="1" allowOverlap="1" wp14:anchorId="0E7F2E09" wp14:editId="5322C88A">
            <wp:simplePos x="0" y="0"/>
            <wp:positionH relativeFrom="column">
              <wp:posOffset>3215004</wp:posOffset>
            </wp:positionH>
            <wp:positionV relativeFrom="paragraph">
              <wp:posOffset>774700</wp:posOffset>
            </wp:positionV>
            <wp:extent cx="2545080" cy="1604645"/>
            <wp:effectExtent l="152400" t="438150" r="140970" b="433705"/>
            <wp:wrapThrough wrapText="bothSides">
              <wp:wrapPolygon edited="0">
                <wp:start x="-409" y="171"/>
                <wp:lineTo x="-1390" y="1104"/>
                <wp:lineTo x="-385" y="4885"/>
                <wp:lineTo x="-1279" y="5483"/>
                <wp:lineTo x="-275" y="9264"/>
                <wp:lineTo x="-1318" y="9961"/>
                <wp:lineTo x="-313" y="13742"/>
                <wp:lineTo x="-1356" y="14439"/>
                <wp:lineTo x="-289" y="18456"/>
                <wp:lineTo x="1099" y="21702"/>
                <wp:lineTo x="21098" y="21695"/>
                <wp:lineTo x="21694" y="21297"/>
                <wp:lineTo x="21699" y="3484"/>
                <wp:lineTo x="20608" y="39"/>
                <wp:lineTo x="19941" y="-3132"/>
                <wp:lineTo x="18349" y="-3181"/>
                <wp:lineTo x="14177" y="-394"/>
                <wp:lineTo x="13173" y="-4175"/>
                <wp:lineTo x="7511" y="-391"/>
                <wp:lineTo x="6507" y="-4172"/>
                <wp:lineTo x="485" y="-426"/>
                <wp:lineTo x="-409" y="171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DS5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781">
                      <a:off x="0" y="0"/>
                      <a:ext cx="25450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B9A" w:rsidRPr="00E24428">
        <w:rPr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66432" behindDoc="0" locked="0" layoutInCell="1" allowOverlap="1" wp14:anchorId="4CCDF270" wp14:editId="65D4B675">
            <wp:simplePos x="0" y="0"/>
            <wp:positionH relativeFrom="column">
              <wp:posOffset>-357505</wp:posOffset>
            </wp:positionH>
            <wp:positionV relativeFrom="paragraph">
              <wp:posOffset>3738245</wp:posOffset>
            </wp:positionV>
            <wp:extent cx="2962910" cy="2125980"/>
            <wp:effectExtent l="0" t="0" r="8890" b="7620"/>
            <wp:wrapThrough wrapText="bothSides">
              <wp:wrapPolygon edited="0">
                <wp:start x="0" y="0"/>
                <wp:lineTo x="0" y="21484"/>
                <wp:lineTo x="21526" y="21484"/>
                <wp:lineTo x="21526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DS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428">
        <w:rPr>
          <w:b/>
          <w:bCs/>
          <w:noProof/>
          <w:sz w:val="72"/>
          <w:szCs w:val="72"/>
          <w:u w:val="single"/>
        </w:rPr>
        <w:drawing>
          <wp:anchor distT="0" distB="0" distL="114300" distR="114300" simplePos="0" relativeHeight="251658239" behindDoc="0" locked="0" layoutInCell="1" allowOverlap="1" wp14:anchorId="227E63FF" wp14:editId="60D5AE0C">
            <wp:simplePos x="0" y="0"/>
            <wp:positionH relativeFrom="column">
              <wp:posOffset>1889125</wp:posOffset>
            </wp:positionH>
            <wp:positionV relativeFrom="paragraph">
              <wp:posOffset>2157095</wp:posOffset>
            </wp:positionV>
            <wp:extent cx="3223260" cy="2169795"/>
            <wp:effectExtent l="0" t="0" r="0" b="1905"/>
            <wp:wrapThrough wrapText="bothSides">
              <wp:wrapPolygon edited="0">
                <wp:start x="0" y="0"/>
                <wp:lineTo x="0" y="21429"/>
                <wp:lineTo x="21447" y="21429"/>
                <wp:lineTo x="21447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DS3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 w:rsidRPr="00385E19">
        <w:rPr>
          <w:rFonts w:ascii="MyriadPro-Regular" w:hAnsi="MyriadPro-Regular" w:cs="MyriadPro-Regular"/>
          <w:sz w:val="24"/>
          <w:szCs w:val="24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 w:rsidRPr="00385E19">
        <w:rPr>
          <w:rFonts w:ascii="MyriadPro-Regular" w:hAnsi="MyriadPro-Regular" w:cs="MyriadPro-Regular"/>
          <w:sz w:val="24"/>
          <w:szCs w:val="24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 w:rsidRPr="00385E19">
        <w:rPr>
          <w:rFonts w:ascii="MyriadPro-Regular" w:hAnsi="MyriadPro-Regular" w:cs="MyriadPro-Regular"/>
          <w:sz w:val="24"/>
          <w:szCs w:val="24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 w:rsidRPr="00385E19">
        <w:rPr>
          <w:rFonts w:ascii="MyriadPro-Regular" w:hAnsi="MyriadPro-Regular" w:cs="MyriadPro-Regular"/>
          <w:sz w:val="24"/>
          <w:szCs w:val="24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ATG4D</w:t>
      </w:r>
      <w:r w:rsidR="00385E19" w:rsidRPr="00385E19">
        <w:rPr>
          <w:rFonts w:ascii="MyriadPro-Regular" w:hAnsi="MyriadPro-Regular" w:cs="MyriadPro-Regular"/>
          <w:sz w:val="24"/>
          <w:szCs w:val="24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&gt;A ATG4D</w:t>
      </w:r>
      <w:r w:rsidR="00385E19" w:rsidRPr="00385E19">
        <w:rPr>
          <w:rFonts w:ascii="MyriadPro-Regular" w:hAnsi="MyriadPro-Regular" w:cs="MyriadPro-Regular"/>
          <w:sz w:val="24"/>
          <w:szCs w:val="24"/>
        </w:rPr>
        <w:t xml:space="preserve"> </w:t>
      </w:r>
      <w:r w:rsidR="00385E19">
        <w:rPr>
          <w:rFonts w:ascii="MyriadPro-Regular" w:hAnsi="MyriadPro-Regular" w:cs="MyriadPro-Regular"/>
          <w:sz w:val="24"/>
          <w:szCs w:val="24"/>
        </w:rPr>
        <w:t>1288G&gt;A ATG</w:t>
      </w:r>
    </w:p>
    <w:p w14:paraId="40914058" w14:textId="5D86A92B" w:rsidR="00C82DE8" w:rsidRPr="00C82DE8" w:rsidRDefault="00C82DE8" w:rsidP="00C82DE8">
      <w:pPr>
        <w:rPr>
          <w:b/>
          <w:bCs/>
          <w:sz w:val="48"/>
          <w:szCs w:val="48"/>
          <w:u w:val="thick"/>
        </w:rPr>
      </w:pPr>
      <w:r w:rsidRPr="00C82DE8">
        <w:rPr>
          <w:b/>
          <w:bCs/>
          <w:sz w:val="48"/>
          <w:szCs w:val="48"/>
          <w:u w:val="thick"/>
        </w:rPr>
        <w:lastRenderedPageBreak/>
        <w:t>OBSAH:</w:t>
      </w:r>
    </w:p>
    <w:p w14:paraId="7E006A5A" w14:textId="624A53E9" w:rsidR="00C82DE8" w:rsidRPr="00C82DE8" w:rsidRDefault="00C82DE8" w:rsidP="00C82DE8">
      <w:pPr>
        <w:rPr>
          <w:b/>
          <w:bCs/>
          <w:sz w:val="24"/>
          <w:szCs w:val="24"/>
          <w:u w:val="thick"/>
        </w:rPr>
      </w:pPr>
    </w:p>
    <w:p w14:paraId="188A5EC5" w14:textId="4B078971" w:rsidR="00255FC2" w:rsidRDefault="00174B43" w:rsidP="00255FC2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  <w:u w:val="thick"/>
        </w:rPr>
      </w:pPr>
      <w:r w:rsidRPr="00FF33B4">
        <w:rPr>
          <w:b/>
          <w:bCs/>
          <w:sz w:val="28"/>
          <w:szCs w:val="28"/>
          <w:u w:val="thick"/>
        </w:rPr>
        <w:t>ÚVOD</w:t>
      </w:r>
    </w:p>
    <w:p w14:paraId="7B309827" w14:textId="77777777" w:rsidR="00FF33B4" w:rsidRPr="00FF33B4" w:rsidRDefault="00FF33B4" w:rsidP="00FF33B4">
      <w:pPr>
        <w:pStyle w:val="Odstavecseseznamem"/>
        <w:ind w:left="360"/>
        <w:rPr>
          <w:b/>
          <w:bCs/>
          <w:sz w:val="28"/>
          <w:szCs w:val="28"/>
          <w:u w:val="thick"/>
        </w:rPr>
      </w:pPr>
    </w:p>
    <w:p w14:paraId="5798C254" w14:textId="4996A220" w:rsidR="00E24428" w:rsidRPr="00FF33B4" w:rsidRDefault="00E24428" w:rsidP="00B24244">
      <w:pPr>
        <w:pStyle w:val="Odstavecseseznamem"/>
        <w:numPr>
          <w:ilvl w:val="1"/>
          <w:numId w:val="3"/>
        </w:numPr>
        <w:rPr>
          <w:b/>
          <w:bCs/>
          <w:i/>
          <w:iCs/>
          <w:sz w:val="28"/>
          <w:szCs w:val="28"/>
        </w:rPr>
      </w:pPr>
      <w:r w:rsidRPr="00FF33B4">
        <w:rPr>
          <w:b/>
          <w:bCs/>
          <w:i/>
          <w:iCs/>
          <w:sz w:val="28"/>
          <w:szCs w:val="28"/>
        </w:rPr>
        <w:t>Zaměření seminární práce na dědičnost v chovu Lagotto Romagnolo</w:t>
      </w:r>
    </w:p>
    <w:p w14:paraId="00D8C0DA" w14:textId="124A03C9" w:rsidR="001D377E" w:rsidRDefault="001D377E" w:rsidP="001D377E">
      <w:pPr>
        <w:pStyle w:val="Odstavecseseznamem"/>
        <w:ind w:left="1283"/>
        <w:rPr>
          <w:b/>
          <w:bCs/>
          <w:i/>
          <w:iCs/>
          <w:sz w:val="28"/>
          <w:szCs w:val="28"/>
        </w:rPr>
      </w:pPr>
    </w:p>
    <w:p w14:paraId="3C7FF3FC" w14:textId="77777777" w:rsidR="00FF33B4" w:rsidRPr="00FF33B4" w:rsidRDefault="00FF33B4" w:rsidP="001D377E">
      <w:pPr>
        <w:pStyle w:val="Odstavecseseznamem"/>
        <w:ind w:left="1283"/>
        <w:rPr>
          <w:b/>
          <w:bCs/>
          <w:i/>
          <w:iCs/>
          <w:sz w:val="28"/>
          <w:szCs w:val="28"/>
        </w:rPr>
      </w:pPr>
    </w:p>
    <w:p w14:paraId="67C88440" w14:textId="13BFECB5" w:rsidR="005076ED" w:rsidRDefault="002D6405" w:rsidP="005076ED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  <w:u w:val="thick"/>
        </w:rPr>
      </w:pPr>
      <w:r w:rsidRPr="00FF33B4">
        <w:rPr>
          <w:b/>
          <w:bCs/>
          <w:sz w:val="28"/>
          <w:szCs w:val="28"/>
          <w:u w:val="thick"/>
        </w:rPr>
        <w:t>DĚDIČNOST</w:t>
      </w:r>
    </w:p>
    <w:p w14:paraId="44E88D48" w14:textId="77777777" w:rsidR="00FF33B4" w:rsidRPr="00FF33B4" w:rsidRDefault="00FF33B4" w:rsidP="00FF33B4">
      <w:pPr>
        <w:pStyle w:val="Odstavecseseznamem"/>
        <w:ind w:left="360"/>
        <w:rPr>
          <w:b/>
          <w:bCs/>
          <w:sz w:val="28"/>
          <w:szCs w:val="28"/>
          <w:u w:val="thick"/>
        </w:rPr>
      </w:pPr>
    </w:p>
    <w:p w14:paraId="4BDD0F69" w14:textId="2880DF78" w:rsidR="00B24244" w:rsidRPr="00FF33B4" w:rsidRDefault="00B24244" w:rsidP="005076ED">
      <w:pPr>
        <w:pStyle w:val="Odstavecseseznamem"/>
        <w:numPr>
          <w:ilvl w:val="1"/>
          <w:numId w:val="3"/>
        </w:numPr>
        <w:rPr>
          <w:b/>
          <w:bCs/>
          <w:sz w:val="28"/>
          <w:szCs w:val="28"/>
          <w:u w:val="thick"/>
        </w:rPr>
      </w:pPr>
      <w:r w:rsidRPr="00FF33B4">
        <w:rPr>
          <w:b/>
          <w:bCs/>
          <w:i/>
          <w:iCs/>
          <w:sz w:val="28"/>
          <w:szCs w:val="28"/>
        </w:rPr>
        <w:t>Úvod do genetiky</w:t>
      </w:r>
    </w:p>
    <w:p w14:paraId="7309D00A" w14:textId="77777777" w:rsidR="00FF33B4" w:rsidRPr="00FF33B4" w:rsidRDefault="00FF33B4" w:rsidP="00FF33B4">
      <w:pPr>
        <w:pStyle w:val="Odstavecseseznamem"/>
        <w:ind w:left="1283"/>
        <w:rPr>
          <w:b/>
          <w:bCs/>
          <w:sz w:val="28"/>
          <w:szCs w:val="28"/>
          <w:u w:val="thick"/>
        </w:rPr>
      </w:pPr>
    </w:p>
    <w:p w14:paraId="57FCD2C2" w14:textId="068BF18E" w:rsidR="00FF33B4" w:rsidRDefault="00F50A8C" w:rsidP="00FF33B4">
      <w:pPr>
        <w:pStyle w:val="Odstavecseseznamem"/>
        <w:numPr>
          <w:ilvl w:val="1"/>
          <w:numId w:val="3"/>
        </w:numPr>
        <w:spacing w:after="0"/>
        <w:rPr>
          <w:b/>
          <w:bCs/>
          <w:i/>
          <w:iCs/>
          <w:sz w:val="28"/>
          <w:szCs w:val="28"/>
        </w:rPr>
      </w:pPr>
      <w:r w:rsidRPr="00FF33B4">
        <w:rPr>
          <w:b/>
          <w:bCs/>
          <w:i/>
          <w:iCs/>
          <w:sz w:val="28"/>
          <w:szCs w:val="28"/>
        </w:rPr>
        <w:t xml:space="preserve">Autosomálně – recesivní </w:t>
      </w:r>
      <w:r w:rsidR="005076ED" w:rsidRPr="00FF33B4">
        <w:rPr>
          <w:b/>
          <w:bCs/>
          <w:i/>
          <w:iCs/>
          <w:sz w:val="28"/>
          <w:szCs w:val="28"/>
        </w:rPr>
        <w:t>dědičnost</w:t>
      </w:r>
      <w:r w:rsidR="002D0C37" w:rsidRPr="00FF33B4">
        <w:rPr>
          <w:b/>
          <w:bCs/>
          <w:i/>
          <w:iCs/>
          <w:sz w:val="28"/>
          <w:szCs w:val="28"/>
        </w:rPr>
        <w:t xml:space="preserve"> JE, LSD, Furnishing</w:t>
      </w:r>
    </w:p>
    <w:p w14:paraId="41BE77F4" w14:textId="77777777" w:rsidR="00FF33B4" w:rsidRPr="00FF33B4" w:rsidRDefault="00FF33B4" w:rsidP="00FF33B4">
      <w:pPr>
        <w:spacing w:after="0"/>
        <w:rPr>
          <w:b/>
          <w:bCs/>
          <w:i/>
          <w:iCs/>
          <w:sz w:val="28"/>
          <w:szCs w:val="28"/>
        </w:rPr>
      </w:pPr>
    </w:p>
    <w:p w14:paraId="2840BFBF" w14:textId="2D768DEE" w:rsidR="00F50A8C" w:rsidRPr="00FF33B4" w:rsidRDefault="00F50A8C" w:rsidP="00FF33B4">
      <w:pPr>
        <w:pStyle w:val="Odstavecseseznamem"/>
        <w:numPr>
          <w:ilvl w:val="1"/>
          <w:numId w:val="3"/>
        </w:numPr>
        <w:spacing w:after="0"/>
        <w:rPr>
          <w:b/>
          <w:bCs/>
          <w:i/>
          <w:iCs/>
          <w:sz w:val="28"/>
          <w:szCs w:val="28"/>
        </w:rPr>
      </w:pPr>
      <w:r w:rsidRPr="00FF33B4">
        <w:rPr>
          <w:b/>
          <w:bCs/>
          <w:i/>
          <w:iCs/>
          <w:sz w:val="28"/>
          <w:szCs w:val="28"/>
        </w:rPr>
        <w:t xml:space="preserve">Multifaktoriální </w:t>
      </w:r>
      <w:r w:rsidR="002D0C37" w:rsidRPr="00FF33B4">
        <w:rPr>
          <w:b/>
          <w:bCs/>
          <w:i/>
          <w:iCs/>
          <w:sz w:val="28"/>
          <w:szCs w:val="28"/>
        </w:rPr>
        <w:t>- DKK</w:t>
      </w:r>
    </w:p>
    <w:p w14:paraId="7C9D6E4D" w14:textId="1EF393E5" w:rsidR="00EF391D" w:rsidRDefault="00EF391D" w:rsidP="00331726">
      <w:pPr>
        <w:pStyle w:val="Odstavecseseznamem"/>
        <w:ind w:left="1283"/>
        <w:rPr>
          <w:b/>
          <w:bCs/>
          <w:i/>
          <w:iCs/>
          <w:sz w:val="28"/>
          <w:szCs w:val="28"/>
        </w:rPr>
      </w:pPr>
    </w:p>
    <w:p w14:paraId="017D854C" w14:textId="77777777" w:rsidR="00FF33B4" w:rsidRPr="00FF33B4" w:rsidRDefault="00FF33B4" w:rsidP="00331726">
      <w:pPr>
        <w:pStyle w:val="Odstavecseseznamem"/>
        <w:ind w:left="1283"/>
        <w:rPr>
          <w:b/>
          <w:bCs/>
          <w:i/>
          <w:iCs/>
          <w:sz w:val="28"/>
          <w:szCs w:val="28"/>
        </w:rPr>
      </w:pPr>
    </w:p>
    <w:p w14:paraId="5D369DB8" w14:textId="476F6490" w:rsidR="002C7B1F" w:rsidRDefault="00331726" w:rsidP="002C7B1F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  <w:u w:val="thick"/>
        </w:rPr>
      </w:pPr>
      <w:r w:rsidRPr="00FF33B4">
        <w:rPr>
          <w:b/>
          <w:bCs/>
          <w:sz w:val="28"/>
          <w:szCs w:val="28"/>
          <w:u w:val="thick"/>
        </w:rPr>
        <w:t>ČETNOST GENETICKÉHO ZATÍŽENÍ V CHOVU LGR V ČR</w:t>
      </w:r>
      <w:r w:rsidR="002C7B1F" w:rsidRPr="00FF33B4">
        <w:rPr>
          <w:b/>
          <w:bCs/>
          <w:sz w:val="28"/>
          <w:szCs w:val="28"/>
          <w:u w:val="thick"/>
        </w:rPr>
        <w:t xml:space="preserve"> </w:t>
      </w:r>
    </w:p>
    <w:p w14:paraId="1771CBBF" w14:textId="77777777" w:rsidR="00FF33B4" w:rsidRPr="00FF33B4" w:rsidRDefault="00FF33B4" w:rsidP="00FF33B4">
      <w:pPr>
        <w:pStyle w:val="Odstavecseseznamem"/>
        <w:ind w:left="360"/>
        <w:rPr>
          <w:b/>
          <w:bCs/>
          <w:sz w:val="28"/>
          <w:szCs w:val="28"/>
          <w:u w:val="thick"/>
        </w:rPr>
      </w:pPr>
    </w:p>
    <w:p w14:paraId="617B9B41" w14:textId="03A21EC1" w:rsidR="002C7B1F" w:rsidRDefault="0022569A" w:rsidP="002C7B1F">
      <w:pPr>
        <w:pStyle w:val="Odstavecseseznamem"/>
        <w:numPr>
          <w:ilvl w:val="1"/>
          <w:numId w:val="3"/>
        </w:numPr>
        <w:rPr>
          <w:b/>
          <w:bCs/>
          <w:i/>
          <w:iCs/>
          <w:sz w:val="28"/>
          <w:szCs w:val="28"/>
        </w:rPr>
      </w:pPr>
      <w:r w:rsidRPr="00FF33B4">
        <w:rPr>
          <w:b/>
          <w:bCs/>
          <w:i/>
          <w:iCs/>
          <w:sz w:val="28"/>
          <w:szCs w:val="28"/>
        </w:rPr>
        <w:t>Juvenilní epilepsie (JE)</w:t>
      </w:r>
    </w:p>
    <w:p w14:paraId="7D8286B6" w14:textId="77777777" w:rsidR="00FF33B4" w:rsidRPr="00FF33B4" w:rsidRDefault="00FF33B4" w:rsidP="00FF33B4">
      <w:pPr>
        <w:pStyle w:val="Odstavecseseznamem"/>
        <w:ind w:left="1283"/>
        <w:rPr>
          <w:b/>
          <w:bCs/>
          <w:i/>
          <w:iCs/>
          <w:sz w:val="28"/>
          <w:szCs w:val="28"/>
        </w:rPr>
      </w:pPr>
    </w:p>
    <w:p w14:paraId="3C8F92C8" w14:textId="1376E197" w:rsidR="0022569A" w:rsidRDefault="0022569A" w:rsidP="00A45E21">
      <w:pPr>
        <w:pStyle w:val="Odstavecseseznamem"/>
        <w:numPr>
          <w:ilvl w:val="1"/>
          <w:numId w:val="3"/>
        </w:numPr>
        <w:spacing w:after="0"/>
        <w:rPr>
          <w:b/>
          <w:bCs/>
          <w:i/>
          <w:iCs/>
          <w:sz w:val="28"/>
          <w:szCs w:val="28"/>
        </w:rPr>
      </w:pPr>
      <w:r w:rsidRPr="00FF33B4">
        <w:rPr>
          <w:b/>
          <w:bCs/>
          <w:i/>
          <w:iCs/>
          <w:sz w:val="28"/>
          <w:szCs w:val="28"/>
        </w:rPr>
        <w:t>Lysozómální střádavá choroba (LSD)</w:t>
      </w:r>
    </w:p>
    <w:p w14:paraId="52B91FDE" w14:textId="77777777" w:rsidR="00FF33B4" w:rsidRPr="00FF33B4" w:rsidRDefault="00FF33B4" w:rsidP="00A45E21">
      <w:pPr>
        <w:spacing w:after="0"/>
        <w:rPr>
          <w:b/>
          <w:bCs/>
          <w:i/>
          <w:iCs/>
          <w:sz w:val="28"/>
          <w:szCs w:val="28"/>
        </w:rPr>
      </w:pPr>
    </w:p>
    <w:p w14:paraId="2AF80E4A" w14:textId="6350EFE4" w:rsidR="0022569A" w:rsidRPr="00FF33B4" w:rsidRDefault="0022569A" w:rsidP="00A45E21">
      <w:pPr>
        <w:pStyle w:val="Odstavecseseznamem"/>
        <w:numPr>
          <w:ilvl w:val="1"/>
          <w:numId w:val="3"/>
        </w:numPr>
        <w:spacing w:after="0"/>
        <w:rPr>
          <w:b/>
          <w:bCs/>
          <w:i/>
          <w:iCs/>
          <w:sz w:val="28"/>
          <w:szCs w:val="28"/>
        </w:rPr>
      </w:pPr>
      <w:r w:rsidRPr="00FF33B4">
        <w:rPr>
          <w:b/>
          <w:bCs/>
          <w:i/>
          <w:iCs/>
          <w:sz w:val="28"/>
          <w:szCs w:val="28"/>
        </w:rPr>
        <w:t xml:space="preserve">Furnishing (F) </w:t>
      </w:r>
    </w:p>
    <w:p w14:paraId="0D0B7B5F" w14:textId="7409469B" w:rsidR="002C7B1F" w:rsidRDefault="002C7B1F" w:rsidP="002C7B1F">
      <w:pPr>
        <w:pStyle w:val="Odstavecseseznamem"/>
        <w:ind w:left="360"/>
        <w:rPr>
          <w:b/>
          <w:bCs/>
          <w:sz w:val="28"/>
          <w:szCs w:val="28"/>
        </w:rPr>
      </w:pPr>
    </w:p>
    <w:p w14:paraId="22E69DE0" w14:textId="77777777" w:rsidR="00A45E21" w:rsidRPr="00FF33B4" w:rsidRDefault="00A45E21" w:rsidP="002C7B1F">
      <w:pPr>
        <w:pStyle w:val="Odstavecseseznamem"/>
        <w:ind w:left="360"/>
        <w:rPr>
          <w:b/>
          <w:bCs/>
          <w:sz w:val="28"/>
          <w:szCs w:val="28"/>
        </w:rPr>
      </w:pPr>
    </w:p>
    <w:p w14:paraId="2FAA6527" w14:textId="72B02A67" w:rsidR="00454A1F" w:rsidRPr="00FF33B4" w:rsidRDefault="00255FC2" w:rsidP="00C82DE8">
      <w:pPr>
        <w:pStyle w:val="Odstavecseseznamem"/>
        <w:numPr>
          <w:ilvl w:val="0"/>
          <w:numId w:val="3"/>
        </w:numPr>
        <w:rPr>
          <w:b/>
          <w:bCs/>
          <w:sz w:val="28"/>
          <w:szCs w:val="28"/>
          <w:u w:val="thick"/>
        </w:rPr>
      </w:pPr>
      <w:r w:rsidRPr="00FF33B4">
        <w:rPr>
          <w:b/>
          <w:bCs/>
          <w:sz w:val="28"/>
          <w:szCs w:val="28"/>
          <w:u w:val="thick"/>
        </w:rPr>
        <w:t>ZÁVĚR</w:t>
      </w:r>
    </w:p>
    <w:p w14:paraId="6B57A900" w14:textId="7C2AEA4F" w:rsidR="003A5B4D" w:rsidRDefault="003A5B4D" w:rsidP="003A5B4D">
      <w:pPr>
        <w:rPr>
          <w:b/>
          <w:bCs/>
          <w:sz w:val="24"/>
          <w:szCs w:val="24"/>
          <w:u w:val="thick"/>
        </w:rPr>
      </w:pPr>
    </w:p>
    <w:p w14:paraId="6B815AFD" w14:textId="5C8C9D29" w:rsidR="003A5B4D" w:rsidRDefault="003A5B4D" w:rsidP="003A5B4D">
      <w:pPr>
        <w:rPr>
          <w:b/>
          <w:bCs/>
          <w:sz w:val="24"/>
          <w:szCs w:val="24"/>
          <w:u w:val="thick"/>
        </w:rPr>
      </w:pPr>
    </w:p>
    <w:p w14:paraId="19761479" w14:textId="61FC32FB" w:rsidR="003A5B4D" w:rsidRDefault="003A5B4D" w:rsidP="003A5B4D">
      <w:pPr>
        <w:rPr>
          <w:b/>
          <w:bCs/>
          <w:sz w:val="24"/>
          <w:szCs w:val="24"/>
          <w:u w:val="thick"/>
        </w:rPr>
      </w:pPr>
    </w:p>
    <w:p w14:paraId="233CBCE6" w14:textId="6C2784BD" w:rsidR="003A5B4D" w:rsidRDefault="003A5B4D" w:rsidP="003A5B4D">
      <w:pPr>
        <w:rPr>
          <w:b/>
          <w:bCs/>
          <w:sz w:val="24"/>
          <w:szCs w:val="24"/>
          <w:u w:val="thick"/>
        </w:rPr>
      </w:pPr>
    </w:p>
    <w:p w14:paraId="431C47E9" w14:textId="2EFF9C39" w:rsidR="003A5B4D" w:rsidRDefault="003A5B4D" w:rsidP="003A5B4D">
      <w:pPr>
        <w:rPr>
          <w:b/>
          <w:bCs/>
          <w:sz w:val="24"/>
          <w:szCs w:val="24"/>
          <w:u w:val="thick"/>
        </w:rPr>
      </w:pPr>
    </w:p>
    <w:p w14:paraId="1F1903BC" w14:textId="77777777" w:rsidR="003A5B4D" w:rsidRPr="003A5B4D" w:rsidRDefault="003A5B4D" w:rsidP="003A5B4D">
      <w:pPr>
        <w:rPr>
          <w:b/>
          <w:bCs/>
          <w:sz w:val="24"/>
          <w:szCs w:val="24"/>
          <w:u w:val="thick"/>
        </w:rPr>
      </w:pPr>
    </w:p>
    <w:p w14:paraId="73FF5189" w14:textId="77777777" w:rsidR="00756877" w:rsidRDefault="00756877" w:rsidP="00756877">
      <w:pPr>
        <w:pStyle w:val="Odstavecseseznamem"/>
        <w:ind w:left="360"/>
        <w:rPr>
          <w:b/>
          <w:bCs/>
          <w:sz w:val="24"/>
          <w:szCs w:val="24"/>
          <w:u w:val="thick"/>
        </w:rPr>
      </w:pPr>
    </w:p>
    <w:p w14:paraId="3947BE20" w14:textId="133CB0C8" w:rsidR="00454A1F" w:rsidRPr="00756877" w:rsidRDefault="00584C6D" w:rsidP="00756877">
      <w:pPr>
        <w:pStyle w:val="Odstavecseseznamem"/>
        <w:numPr>
          <w:ilvl w:val="0"/>
          <w:numId w:val="9"/>
        </w:numPr>
        <w:rPr>
          <w:rFonts w:cstheme="minorHAnsi"/>
          <w:b/>
          <w:bCs/>
          <w:sz w:val="32"/>
          <w:szCs w:val="32"/>
          <w:u w:val="single"/>
        </w:rPr>
      </w:pPr>
      <w:r w:rsidRPr="00756877">
        <w:rPr>
          <w:rFonts w:cstheme="minorHAnsi"/>
          <w:b/>
          <w:bCs/>
          <w:sz w:val="32"/>
          <w:szCs w:val="32"/>
          <w:u w:val="single"/>
        </w:rPr>
        <w:lastRenderedPageBreak/>
        <w:t>ÚVOD</w:t>
      </w:r>
    </w:p>
    <w:p w14:paraId="24DF0CC1" w14:textId="77777777" w:rsidR="00EC2289" w:rsidRDefault="00EC2289" w:rsidP="00EC2289">
      <w:pPr>
        <w:pStyle w:val="Odstavecseseznamem"/>
        <w:ind w:left="360"/>
        <w:rPr>
          <w:rFonts w:cstheme="minorHAnsi"/>
          <w:b/>
          <w:bCs/>
          <w:sz w:val="24"/>
          <w:szCs w:val="24"/>
          <w:u w:val="single"/>
        </w:rPr>
      </w:pPr>
    </w:p>
    <w:p w14:paraId="6A9E0187" w14:textId="67678ADB" w:rsidR="00994AC0" w:rsidRPr="00756877" w:rsidRDefault="00994AC0" w:rsidP="00721537">
      <w:pPr>
        <w:pStyle w:val="Odstavecseseznamem"/>
        <w:numPr>
          <w:ilvl w:val="1"/>
          <w:numId w:val="9"/>
        </w:numPr>
        <w:rPr>
          <w:rFonts w:cstheme="minorHAnsi"/>
          <w:b/>
          <w:bCs/>
          <w:color w:val="0070C0"/>
          <w:sz w:val="24"/>
          <w:szCs w:val="24"/>
          <w:u w:val="single"/>
        </w:rPr>
      </w:pPr>
      <w:r w:rsidRPr="00756877">
        <w:rPr>
          <w:b/>
          <w:bCs/>
          <w:i/>
          <w:iCs/>
          <w:color w:val="0070C0"/>
          <w:sz w:val="24"/>
          <w:szCs w:val="24"/>
          <w:u w:val="single"/>
        </w:rPr>
        <w:t>Zaměření seminární práce na dědičnost v chovu Lagotto Romagnolo</w:t>
      </w:r>
    </w:p>
    <w:p w14:paraId="0A46F0B1" w14:textId="77777777" w:rsidR="00756877" w:rsidRPr="00756877" w:rsidRDefault="00756877" w:rsidP="00756877">
      <w:pPr>
        <w:pStyle w:val="Odstavecseseznamem"/>
        <w:ind w:left="792"/>
        <w:rPr>
          <w:rFonts w:cstheme="minorHAnsi"/>
          <w:b/>
          <w:bCs/>
          <w:color w:val="0070C0"/>
          <w:sz w:val="24"/>
          <w:szCs w:val="24"/>
          <w:u w:val="single"/>
        </w:rPr>
      </w:pPr>
    </w:p>
    <w:p w14:paraId="13F39811" w14:textId="031D8D3C" w:rsidR="00631DB0" w:rsidRDefault="005F1D32" w:rsidP="00721537">
      <w:pPr>
        <w:pStyle w:val="Odstavecseseznamem"/>
        <w:ind w:left="567" w:firstLine="849"/>
        <w:jc w:val="both"/>
        <w:rPr>
          <w:rFonts w:cstheme="minorHAnsi"/>
          <w:sz w:val="24"/>
          <w:szCs w:val="24"/>
        </w:rPr>
      </w:pPr>
      <w:r w:rsidRPr="00994AC0">
        <w:rPr>
          <w:rFonts w:cstheme="minorHAnsi"/>
          <w:sz w:val="24"/>
          <w:szCs w:val="24"/>
        </w:rPr>
        <w:t>Hlavní motivací pro napsání této seminární práce bylo zlepšení kvality chovu málopočetného plemene psů – Lagotto Romagnolo (Italský vodní pes)</w:t>
      </w:r>
      <w:r w:rsidR="00994AC0">
        <w:rPr>
          <w:rFonts w:cstheme="minorHAnsi"/>
          <w:sz w:val="24"/>
          <w:szCs w:val="24"/>
        </w:rPr>
        <w:t xml:space="preserve"> v České republice</w:t>
      </w:r>
      <w:r w:rsidRPr="00994AC0">
        <w:rPr>
          <w:rFonts w:cstheme="minorHAnsi"/>
          <w:sz w:val="24"/>
          <w:szCs w:val="24"/>
        </w:rPr>
        <w:t xml:space="preserve">. Jedná se o starobylé italské plemeno, které v oblasti Ravenny v Itálii přežívalo staletí a ve druhé polovině minulého století se začalo v Itálii s jeho moderní obnovou. Do zbytku Evropy se plemeno začalo šířit až </w:t>
      </w:r>
      <w:r w:rsidR="00994AC0" w:rsidRPr="00994AC0">
        <w:rPr>
          <w:rFonts w:cstheme="minorHAnsi"/>
          <w:sz w:val="24"/>
          <w:szCs w:val="24"/>
        </w:rPr>
        <w:t>koncem minulého</w:t>
      </w:r>
      <w:r w:rsidRPr="00994AC0">
        <w:rPr>
          <w:rFonts w:cstheme="minorHAnsi"/>
          <w:sz w:val="24"/>
          <w:szCs w:val="24"/>
        </w:rPr>
        <w:t xml:space="preserve"> století. Poměrně dobrá chovatelská základna existuje </w:t>
      </w:r>
      <w:r w:rsidR="00994AC0" w:rsidRPr="00994AC0">
        <w:rPr>
          <w:rFonts w:cstheme="minorHAnsi"/>
          <w:sz w:val="24"/>
          <w:szCs w:val="24"/>
        </w:rPr>
        <w:t>například ve Švédsku či Rakousk</w:t>
      </w:r>
      <w:r w:rsidR="00994AC0">
        <w:rPr>
          <w:rFonts w:cstheme="minorHAnsi"/>
          <w:sz w:val="24"/>
          <w:szCs w:val="24"/>
        </w:rPr>
        <w:t xml:space="preserve">u. </w:t>
      </w:r>
    </w:p>
    <w:p w14:paraId="1AD01D81" w14:textId="74743841" w:rsidR="005F1D32" w:rsidRDefault="00994AC0" w:rsidP="00721537">
      <w:pPr>
        <w:pStyle w:val="Odstavecseseznamem"/>
        <w:ind w:left="567" w:firstLine="84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 České republice byl odchován první vrh v roce 20</w:t>
      </w:r>
      <w:r w:rsidR="000F3508">
        <w:rPr>
          <w:rFonts w:cstheme="minorHAnsi"/>
          <w:sz w:val="24"/>
          <w:szCs w:val="24"/>
        </w:rPr>
        <w:t>05</w:t>
      </w:r>
      <w:bookmarkStart w:id="2" w:name="_GoBack"/>
      <w:bookmarkEnd w:id="2"/>
      <w:r>
        <w:rPr>
          <w:rFonts w:cstheme="minorHAnsi"/>
          <w:sz w:val="24"/>
          <w:szCs w:val="24"/>
        </w:rPr>
        <w:t xml:space="preserve">. K 31.12.2019 čítá chovatelská základna celkem 61 chovných jedinců, z toho: 21 psů a 39 fen. </w:t>
      </w:r>
    </w:p>
    <w:p w14:paraId="79589A4F" w14:textId="6B4812E7" w:rsidR="00994AC0" w:rsidRDefault="00994AC0" w:rsidP="00721537">
      <w:pPr>
        <w:pStyle w:val="Odstavecseseznamem"/>
        <w:ind w:left="567" w:firstLine="84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Jako každý začátek, ani tento není jednoduchý. Vzhledem k malé možnosti výběru při spojení chovných jedinců je třeba dbát na zvýšenou opatrnost při sledování zatížení dědičnými nemocemi</w:t>
      </w:r>
      <w:r w:rsidR="007E0B68">
        <w:rPr>
          <w:rFonts w:cstheme="minorHAnsi"/>
          <w:sz w:val="24"/>
          <w:szCs w:val="24"/>
        </w:rPr>
        <w:t xml:space="preserve">, specifickými pro toto plemeno. </w:t>
      </w:r>
    </w:p>
    <w:p w14:paraId="53B53820" w14:textId="01B1F1CB" w:rsidR="007E0B68" w:rsidRPr="007E0B68" w:rsidRDefault="007E0B68" w:rsidP="00721537">
      <w:pPr>
        <w:pStyle w:val="Odstavecseseznamem"/>
        <w:ind w:left="567" w:firstLine="84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Níže nejdříve zopakujeme základy dědičnosti, a dále se podrobněji podíváme na dědičné nemoci plemene a také onemocnění DKK. </w:t>
      </w:r>
    </w:p>
    <w:p w14:paraId="33A4EED2" w14:textId="2295B85D" w:rsidR="007E0B68" w:rsidRDefault="007E0B68" w:rsidP="00721537">
      <w:pPr>
        <w:pStyle w:val="Odstavecseseznamem"/>
        <w:ind w:left="567" w:firstLine="84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Závěrem zhodnotím zatížení aktuální chovatelské základny v ČR. </w:t>
      </w:r>
    </w:p>
    <w:p w14:paraId="64CE836E" w14:textId="0E8A0C87" w:rsidR="007E0B68" w:rsidRDefault="007E0B68" w:rsidP="00501011">
      <w:pPr>
        <w:pStyle w:val="Odstavecseseznamem"/>
        <w:ind w:left="792"/>
        <w:jc w:val="both"/>
        <w:rPr>
          <w:rFonts w:cstheme="minorHAnsi"/>
          <w:sz w:val="24"/>
          <w:szCs w:val="24"/>
        </w:rPr>
      </w:pPr>
    </w:p>
    <w:p w14:paraId="610F57A1" w14:textId="149EB8D5" w:rsidR="00756877" w:rsidRDefault="00756877" w:rsidP="00501011">
      <w:pPr>
        <w:pStyle w:val="Odstavecseseznamem"/>
        <w:ind w:left="792"/>
        <w:jc w:val="both"/>
        <w:rPr>
          <w:rFonts w:cstheme="minorHAnsi"/>
          <w:sz w:val="32"/>
          <w:szCs w:val="32"/>
        </w:rPr>
      </w:pPr>
    </w:p>
    <w:p w14:paraId="5CDFC202" w14:textId="0F22BA45" w:rsidR="00721537" w:rsidRDefault="00721537" w:rsidP="00501011">
      <w:pPr>
        <w:pStyle w:val="Odstavecseseznamem"/>
        <w:ind w:left="792"/>
        <w:jc w:val="both"/>
        <w:rPr>
          <w:rFonts w:cstheme="minorHAnsi"/>
          <w:sz w:val="32"/>
          <w:szCs w:val="32"/>
        </w:rPr>
      </w:pPr>
    </w:p>
    <w:p w14:paraId="42509FFD" w14:textId="0D7BA126" w:rsidR="00721537" w:rsidRDefault="00721537" w:rsidP="00721537">
      <w:pPr>
        <w:pStyle w:val="Odstavecseseznamem"/>
        <w:ind w:left="792"/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276E398B" wp14:editId="2CC7556C">
            <wp:extent cx="3893820" cy="360253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535" cy="36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1BFB" w14:textId="3E544BA5" w:rsidR="00721537" w:rsidRDefault="00721537" w:rsidP="00501011">
      <w:pPr>
        <w:pStyle w:val="Odstavecseseznamem"/>
        <w:ind w:left="792"/>
        <w:jc w:val="both"/>
        <w:rPr>
          <w:rFonts w:cstheme="minorHAnsi"/>
          <w:sz w:val="32"/>
          <w:szCs w:val="32"/>
        </w:rPr>
      </w:pPr>
    </w:p>
    <w:p w14:paraId="42E6BC27" w14:textId="28CCFB63" w:rsidR="00721537" w:rsidRDefault="00721537" w:rsidP="00501011">
      <w:pPr>
        <w:pStyle w:val="Odstavecseseznamem"/>
        <w:ind w:left="792"/>
        <w:jc w:val="both"/>
        <w:rPr>
          <w:rFonts w:cstheme="minorHAnsi"/>
          <w:sz w:val="32"/>
          <w:szCs w:val="32"/>
        </w:rPr>
      </w:pPr>
    </w:p>
    <w:p w14:paraId="5AD4C8EC" w14:textId="302CFC46" w:rsidR="00721537" w:rsidRDefault="00721537" w:rsidP="00501011">
      <w:pPr>
        <w:pStyle w:val="Odstavecseseznamem"/>
        <w:ind w:left="792"/>
        <w:jc w:val="both"/>
        <w:rPr>
          <w:rFonts w:cstheme="minorHAnsi"/>
          <w:sz w:val="32"/>
          <w:szCs w:val="32"/>
        </w:rPr>
      </w:pPr>
    </w:p>
    <w:p w14:paraId="6EDC9C23" w14:textId="0A0ED98B" w:rsidR="00710C19" w:rsidRPr="00756877" w:rsidRDefault="00104D19" w:rsidP="00710C19">
      <w:pPr>
        <w:pStyle w:val="Odstavecseseznamem"/>
        <w:numPr>
          <w:ilvl w:val="0"/>
          <w:numId w:val="9"/>
        </w:numPr>
        <w:rPr>
          <w:rFonts w:cstheme="minorHAnsi"/>
          <w:b/>
          <w:bCs/>
          <w:sz w:val="32"/>
          <w:szCs w:val="32"/>
          <w:u w:val="single"/>
        </w:rPr>
      </w:pPr>
      <w:r w:rsidRPr="00756877">
        <w:rPr>
          <w:rFonts w:cstheme="minorHAnsi"/>
          <w:b/>
          <w:bCs/>
          <w:sz w:val="32"/>
          <w:szCs w:val="32"/>
          <w:u w:val="single"/>
        </w:rPr>
        <w:lastRenderedPageBreak/>
        <w:t>DĚDIČNOST</w:t>
      </w:r>
    </w:p>
    <w:p w14:paraId="76BC69B5" w14:textId="77777777" w:rsidR="00710C19" w:rsidRPr="00710C19" w:rsidRDefault="00710C19" w:rsidP="00710C19">
      <w:pPr>
        <w:pStyle w:val="Odstavecseseznamem"/>
        <w:ind w:left="360"/>
        <w:rPr>
          <w:rFonts w:cstheme="minorHAnsi"/>
          <w:b/>
          <w:bCs/>
          <w:sz w:val="24"/>
          <w:szCs w:val="24"/>
          <w:u w:val="single"/>
        </w:rPr>
      </w:pPr>
    </w:p>
    <w:p w14:paraId="2459D7DF" w14:textId="5AD7FC2F" w:rsidR="00584C6D" w:rsidRPr="00721537" w:rsidRDefault="00584C6D" w:rsidP="00721537">
      <w:pPr>
        <w:pStyle w:val="Odstavecseseznamem"/>
        <w:numPr>
          <w:ilvl w:val="1"/>
          <w:numId w:val="9"/>
        </w:numPr>
        <w:ind w:left="851" w:hanging="491"/>
        <w:rPr>
          <w:rFonts w:cstheme="minorHAnsi"/>
          <w:b/>
          <w:bCs/>
          <w:color w:val="0070C0"/>
          <w:sz w:val="24"/>
          <w:szCs w:val="24"/>
          <w:u w:val="single"/>
        </w:rPr>
      </w:pPr>
      <w:r w:rsidRPr="00721537">
        <w:rPr>
          <w:rFonts w:cstheme="minorHAnsi"/>
          <w:b/>
          <w:bCs/>
          <w:i/>
          <w:iCs/>
          <w:color w:val="0070C0"/>
          <w:sz w:val="24"/>
          <w:szCs w:val="24"/>
          <w:u w:val="single"/>
        </w:rPr>
        <w:t>Úvod do genetiky</w:t>
      </w:r>
    </w:p>
    <w:p w14:paraId="67710D56" w14:textId="77777777" w:rsidR="004E1132" w:rsidRPr="00EC2289" w:rsidRDefault="004E1132" w:rsidP="004E1132">
      <w:pPr>
        <w:pStyle w:val="Odstavecseseznamem"/>
        <w:spacing w:after="0" w:line="240" w:lineRule="auto"/>
        <w:ind w:left="708" w:firstLine="348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54539714" w14:textId="67B4F0E3" w:rsidR="004E1132" w:rsidRDefault="004E1132" w:rsidP="00721537">
      <w:pPr>
        <w:pStyle w:val="Odstavecseseznamem"/>
        <w:spacing w:after="0" w:line="240" w:lineRule="auto"/>
        <w:ind w:left="567"/>
        <w:jc w:val="both"/>
        <w:rPr>
          <w:rFonts w:eastAsia="Times New Roman" w:cstheme="minorHAnsi"/>
          <w:sz w:val="24"/>
          <w:szCs w:val="24"/>
          <w:lang w:eastAsia="cs-CZ"/>
        </w:rPr>
      </w:pPr>
      <w:r w:rsidRPr="00F13DAD"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  <w:t>Genetika</w:t>
      </w:r>
      <w:r w:rsidRPr="004F58B3">
        <w:rPr>
          <w:rFonts w:eastAsia="Times New Roman" w:cstheme="minorHAnsi"/>
          <w:sz w:val="24"/>
          <w:szCs w:val="24"/>
          <w:lang w:eastAsia="cs-CZ"/>
        </w:rPr>
        <w:t xml:space="preserve"> je věda, která se zabývá dědičností a proměnlivostí organismů na základě genetické informace (DNA), tu má každý, jinak by nebyl.</w:t>
      </w:r>
      <w:r w:rsidRPr="004F58B3">
        <w:rPr>
          <w:rFonts w:eastAsia="Times New Roman" w:cstheme="minorHAnsi"/>
          <w:b/>
          <w:bCs/>
          <w:sz w:val="24"/>
          <w:szCs w:val="24"/>
          <w:lang w:eastAsia="cs-CZ"/>
        </w:rPr>
        <w:t xml:space="preserve"> </w:t>
      </w:r>
    </w:p>
    <w:p w14:paraId="568772BE" w14:textId="77777777" w:rsidR="00F13DAD" w:rsidRPr="004E1132" w:rsidRDefault="00F13DAD" w:rsidP="00721537">
      <w:pPr>
        <w:pStyle w:val="Odstavecseseznamem"/>
        <w:spacing w:after="0" w:line="240" w:lineRule="auto"/>
        <w:ind w:left="567"/>
        <w:jc w:val="both"/>
        <w:rPr>
          <w:rFonts w:eastAsia="Times New Roman" w:cstheme="minorHAnsi"/>
          <w:b/>
          <w:bCs/>
          <w:color w:val="0080C7"/>
          <w:sz w:val="24"/>
          <w:szCs w:val="24"/>
          <w:lang w:eastAsia="cs-CZ"/>
        </w:rPr>
      </w:pPr>
    </w:p>
    <w:p w14:paraId="5464B578" w14:textId="5663A338" w:rsidR="00365D0B" w:rsidRDefault="00D13632" w:rsidP="00721537">
      <w:pPr>
        <w:ind w:left="567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13DAD">
        <w:rPr>
          <w:rFonts w:cstheme="minorHAnsi"/>
          <w:b/>
          <w:bCs/>
          <w:color w:val="000000"/>
          <w:sz w:val="24"/>
          <w:szCs w:val="24"/>
          <w:u w:val="single"/>
          <w:shd w:val="clear" w:color="auto" w:fill="FFFFFF"/>
        </w:rPr>
        <w:t>Dědičnost</w:t>
      </w:r>
      <w:r w:rsidRPr="00BD51D9">
        <w:rPr>
          <w:rFonts w:cstheme="minorHAnsi"/>
          <w:color w:val="000000"/>
          <w:sz w:val="24"/>
          <w:szCs w:val="24"/>
          <w:shd w:val="clear" w:color="auto" w:fill="FFFFFF"/>
        </w:rPr>
        <w:t xml:space="preserve"> je schopnost organismu, díky které potomek získává vlastnosti nebo predispozice</w:t>
      </w:r>
      <w:r w:rsidR="00365D0B">
        <w:rPr>
          <w:rFonts w:cstheme="minorHAnsi"/>
          <w:color w:val="000000"/>
          <w:sz w:val="24"/>
          <w:szCs w:val="24"/>
          <w:shd w:val="clear" w:color="auto" w:fill="FFFFFF"/>
        </w:rPr>
        <w:t xml:space="preserve"> (od předků</w:t>
      </w:r>
      <w:r w:rsidR="00496808">
        <w:rPr>
          <w:rFonts w:cstheme="minorHAnsi"/>
          <w:color w:val="000000"/>
          <w:sz w:val="24"/>
          <w:szCs w:val="24"/>
          <w:shd w:val="clear" w:color="auto" w:fill="FFFFFF"/>
        </w:rPr>
        <w:t xml:space="preserve"> = „z generace na generaci“</w:t>
      </w:r>
      <w:r w:rsidR="00365D0B">
        <w:rPr>
          <w:rFonts w:cstheme="minorHAnsi"/>
          <w:color w:val="000000"/>
          <w:sz w:val="24"/>
          <w:szCs w:val="24"/>
          <w:shd w:val="clear" w:color="auto" w:fill="FFFFFF"/>
        </w:rPr>
        <w:t>)</w:t>
      </w:r>
      <w:r w:rsidRPr="00BD51D9">
        <w:rPr>
          <w:rFonts w:cstheme="minorHAnsi"/>
          <w:color w:val="000000"/>
          <w:sz w:val="24"/>
          <w:szCs w:val="24"/>
          <w:shd w:val="clear" w:color="auto" w:fill="FFFFFF"/>
        </w:rPr>
        <w:t xml:space="preserve"> k</w:t>
      </w:r>
      <w:r w:rsidR="00073860" w:rsidRPr="00BD51D9">
        <w:rPr>
          <w:rFonts w:cstheme="minorHAnsi"/>
          <w:color w:val="000000"/>
          <w:sz w:val="24"/>
          <w:szCs w:val="24"/>
          <w:shd w:val="clear" w:color="auto" w:fill="FFFFFF"/>
        </w:rPr>
        <w:t xml:space="preserve"> určitým </w:t>
      </w:r>
      <w:r w:rsidRPr="00BD51D9">
        <w:rPr>
          <w:rFonts w:cstheme="minorHAnsi"/>
          <w:color w:val="000000"/>
          <w:sz w:val="24"/>
          <w:szCs w:val="24"/>
          <w:shd w:val="clear" w:color="auto" w:fill="FFFFFF"/>
        </w:rPr>
        <w:t>vlastnost</w:t>
      </w:r>
      <w:r w:rsidR="00365D0B">
        <w:rPr>
          <w:rFonts w:cstheme="minorHAnsi"/>
          <w:color w:val="000000"/>
          <w:sz w:val="24"/>
          <w:szCs w:val="24"/>
          <w:shd w:val="clear" w:color="auto" w:fill="FFFFFF"/>
        </w:rPr>
        <w:t>em</w:t>
      </w:r>
      <w:r w:rsidR="00F90822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="00E864F1">
        <w:rPr>
          <w:rFonts w:cstheme="minorHAnsi"/>
          <w:color w:val="000000"/>
          <w:sz w:val="24"/>
          <w:szCs w:val="24"/>
          <w:shd w:val="clear" w:color="auto" w:fill="FFFFFF"/>
        </w:rPr>
        <w:t xml:space="preserve">vždy </w:t>
      </w:r>
      <w:r w:rsidR="00F90822">
        <w:rPr>
          <w:rFonts w:cstheme="minorHAnsi"/>
          <w:color w:val="000000"/>
          <w:sz w:val="24"/>
          <w:szCs w:val="24"/>
          <w:shd w:val="clear" w:color="auto" w:fill="FFFFFF"/>
        </w:rPr>
        <w:t>polovinu od matky a polovinu od otce</w:t>
      </w:r>
      <w:r w:rsidR="00E864F1">
        <w:rPr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4E9CACB5" w14:textId="3E86567F" w:rsidR="00365D0B" w:rsidRPr="00365D0B" w:rsidRDefault="00365D0B" w:rsidP="00721537">
      <w:pPr>
        <w:ind w:left="567" w:firstLine="708"/>
        <w:jc w:val="both"/>
        <w:rPr>
          <w:rFonts w:cstheme="minorHAnsi"/>
          <w:i/>
          <w:iCs/>
          <w:color w:val="000000"/>
          <w:sz w:val="18"/>
          <w:szCs w:val="18"/>
          <w:shd w:val="clear" w:color="auto" w:fill="FFFFFF"/>
        </w:rPr>
      </w:pPr>
      <w:r>
        <w:rPr>
          <w:rFonts w:cstheme="minorHAnsi"/>
          <w:i/>
          <w:iCs/>
          <w:color w:val="000000"/>
          <w:sz w:val="18"/>
          <w:szCs w:val="18"/>
          <w:shd w:val="clear" w:color="auto" w:fill="FFFFFF"/>
        </w:rPr>
        <w:t>„</w:t>
      </w:r>
      <w:r w:rsidRPr="00365D0B">
        <w:rPr>
          <w:rFonts w:cstheme="minorHAnsi"/>
          <w:i/>
          <w:iCs/>
          <w:color w:val="000000"/>
          <w:sz w:val="18"/>
          <w:szCs w:val="18"/>
          <w:shd w:val="clear" w:color="auto" w:fill="FFFFFF"/>
        </w:rPr>
        <w:t>Dědičnost je schopnost organismu, díky které potomek získává vlastnosti nebo predispozice</w:t>
      </w:r>
      <w:r>
        <w:rPr>
          <w:rFonts w:cstheme="minorHAnsi"/>
          <w:i/>
          <w:iCs/>
          <w:color w:val="000000"/>
          <w:sz w:val="18"/>
          <w:szCs w:val="18"/>
          <w:shd w:val="clear" w:color="auto" w:fill="FFFFFF"/>
        </w:rPr>
        <w:t>“</w:t>
      </w:r>
    </w:p>
    <w:p w14:paraId="11534432" w14:textId="38E92274" w:rsidR="00BD51D9" w:rsidRDefault="00BD51D9" w:rsidP="00721537">
      <w:pPr>
        <w:ind w:left="567" w:firstLine="708"/>
        <w:jc w:val="both"/>
        <w:rPr>
          <w:rFonts w:cstheme="minorHAnsi"/>
          <w:color w:val="000000"/>
          <w:sz w:val="18"/>
          <w:szCs w:val="18"/>
          <w:shd w:val="clear" w:color="auto" w:fill="FFFFFF"/>
        </w:rPr>
      </w:pPr>
      <w:r w:rsidRPr="00365D0B">
        <w:rPr>
          <w:rFonts w:cstheme="minorHAnsi"/>
          <w:color w:val="000000"/>
          <w:sz w:val="18"/>
          <w:szCs w:val="18"/>
          <w:shd w:val="clear" w:color="auto" w:fill="FFFFFF"/>
        </w:rPr>
        <w:t xml:space="preserve">(citace: </w:t>
      </w:r>
      <w:hyperlink r:id="rId20" w:history="1">
        <w:r w:rsidRPr="00365D0B">
          <w:rPr>
            <w:rStyle w:val="Hypertextovodkaz"/>
            <w:rFonts w:cstheme="minorHAnsi"/>
            <w:sz w:val="18"/>
            <w:szCs w:val="18"/>
            <w:shd w:val="clear" w:color="auto" w:fill="FFFFFF"/>
          </w:rPr>
          <w:t>https://www.vyznam-slova.com/D%C4%9Bdi%C4%8Dnost</w:t>
        </w:r>
      </w:hyperlink>
      <w:r w:rsidRPr="00365D0B">
        <w:rPr>
          <w:rFonts w:cstheme="minorHAnsi"/>
          <w:color w:val="000000"/>
          <w:sz w:val="18"/>
          <w:szCs w:val="18"/>
          <w:shd w:val="clear" w:color="auto" w:fill="FFFFFF"/>
        </w:rPr>
        <w:t xml:space="preserve"> ).</w:t>
      </w:r>
    </w:p>
    <w:p w14:paraId="1D5A8CC1" w14:textId="4E1EB6D9" w:rsidR="00365D0B" w:rsidRDefault="00365D0B" w:rsidP="00721537">
      <w:pPr>
        <w:ind w:left="567"/>
        <w:jc w:val="both"/>
        <w:rPr>
          <w:rFonts w:cstheme="minorHAnsi"/>
          <w:i/>
          <w:iCs/>
          <w:color w:val="0070C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Jde o vlastnosti </w:t>
      </w:r>
      <w:r w:rsidRPr="00B9637C">
        <w:rPr>
          <w:rFonts w:cstheme="minorHAnsi"/>
          <w:b/>
          <w:bCs/>
          <w:color w:val="000000"/>
          <w:sz w:val="24"/>
          <w:szCs w:val="24"/>
          <w:u w:val="single"/>
          <w:shd w:val="clear" w:color="auto" w:fill="FFFFFF"/>
        </w:rPr>
        <w:t>fyzické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, tj. o </w:t>
      </w:r>
      <w:r w:rsidRPr="00BD51D9">
        <w:rPr>
          <w:rFonts w:cstheme="minorHAnsi"/>
          <w:color w:val="000000"/>
          <w:sz w:val="24"/>
          <w:szCs w:val="24"/>
          <w:shd w:val="clear" w:color="auto" w:fill="FFFFFF"/>
        </w:rPr>
        <w:t>podobu s rodičem nebo vzdálenějším předkem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BD51D9">
        <w:rPr>
          <w:rFonts w:cstheme="minorHAnsi"/>
          <w:color w:val="000000"/>
          <w:sz w:val="24"/>
          <w:szCs w:val="24"/>
          <w:shd w:val="clear" w:color="auto" w:fill="FFFFFF"/>
        </w:rPr>
        <w:t>–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např.: </w:t>
      </w:r>
      <w:r w:rsidRPr="00BD51D9">
        <w:rPr>
          <w:rFonts w:cstheme="minorHAnsi"/>
          <w:color w:val="000000"/>
          <w:sz w:val="24"/>
          <w:szCs w:val="24"/>
          <w:shd w:val="clear" w:color="auto" w:fill="FFFFFF"/>
        </w:rPr>
        <w:t>„</w:t>
      </w:r>
      <w:r w:rsidRPr="00BD51D9">
        <w:rPr>
          <w:rFonts w:cstheme="minorHAnsi"/>
          <w:i/>
          <w:iCs/>
          <w:color w:val="0070C0"/>
          <w:sz w:val="24"/>
          <w:szCs w:val="24"/>
          <w:shd w:val="clear" w:color="auto" w:fill="FFFFFF"/>
        </w:rPr>
        <w:t>Jsi krásná po mně“</w:t>
      </w:r>
      <w:r w:rsidR="00CF7026">
        <w:rPr>
          <w:rFonts w:cstheme="minorHAnsi"/>
          <w:color w:val="000000"/>
          <w:sz w:val="24"/>
          <w:szCs w:val="24"/>
          <w:shd w:val="clear" w:color="auto" w:fill="FFFFFF"/>
        </w:rPr>
        <w:t xml:space="preserve"> - ty</w:t>
      </w:r>
      <w:r w:rsidRPr="00BD51D9">
        <w:rPr>
          <w:rFonts w:cstheme="minorHAnsi"/>
          <w:color w:val="000000"/>
          <w:sz w:val="24"/>
          <w:szCs w:val="24"/>
          <w:shd w:val="clear" w:color="auto" w:fill="FFFFFF"/>
        </w:rPr>
        <w:t xml:space="preserve"> jsou většinou zjevné,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a vlastnosti</w:t>
      </w:r>
      <w:r w:rsidRPr="00BD51D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B9637C">
        <w:rPr>
          <w:rFonts w:cstheme="minorHAnsi"/>
          <w:b/>
          <w:bCs/>
          <w:color w:val="000000"/>
          <w:sz w:val="24"/>
          <w:szCs w:val="24"/>
          <w:u w:val="single"/>
          <w:shd w:val="clear" w:color="auto" w:fill="FFFFFF"/>
        </w:rPr>
        <w:t>povahové</w:t>
      </w:r>
      <w:r w:rsidRPr="00BD51D9">
        <w:rPr>
          <w:rFonts w:cstheme="minorHAnsi"/>
          <w:color w:val="000000"/>
          <w:sz w:val="24"/>
          <w:szCs w:val="24"/>
          <w:shd w:val="clear" w:color="auto" w:fill="FFFFFF"/>
        </w:rPr>
        <w:t xml:space="preserve">, pohyby a vlohy (talenty) – </w:t>
      </w:r>
      <w:r w:rsidRPr="00BD51D9">
        <w:rPr>
          <w:rFonts w:cstheme="minorHAnsi"/>
          <w:i/>
          <w:iCs/>
          <w:color w:val="0070C0"/>
          <w:sz w:val="24"/>
          <w:szCs w:val="24"/>
          <w:shd w:val="clear" w:color="auto" w:fill="FFFFFF"/>
        </w:rPr>
        <w:t>„A chytrá po tatíknovi“.</w:t>
      </w:r>
    </w:p>
    <w:p w14:paraId="0B597F99" w14:textId="2A2B1264" w:rsidR="002D0C37" w:rsidRPr="001D377E" w:rsidRDefault="002D0C37" w:rsidP="00721537">
      <w:pPr>
        <w:ind w:left="567"/>
        <w:jc w:val="both"/>
        <w:rPr>
          <w:rFonts w:cstheme="minorHAnsi"/>
          <w:sz w:val="24"/>
          <w:szCs w:val="24"/>
          <w:shd w:val="clear" w:color="auto" w:fill="FFFFFF"/>
        </w:rPr>
      </w:pPr>
      <w:r w:rsidRPr="001D377E">
        <w:rPr>
          <w:rFonts w:cstheme="minorHAnsi"/>
          <w:sz w:val="24"/>
          <w:szCs w:val="24"/>
          <w:shd w:val="clear" w:color="auto" w:fill="FFFFFF"/>
        </w:rPr>
        <w:t xml:space="preserve">Rozlišujeme zde dva základní pojmy </w:t>
      </w:r>
      <w:r w:rsidRPr="001D377E">
        <w:rPr>
          <w:rFonts w:cstheme="minorHAnsi"/>
          <w:b/>
          <w:bCs/>
          <w:sz w:val="24"/>
          <w:szCs w:val="24"/>
          <w:shd w:val="clear" w:color="auto" w:fill="FFFFFF"/>
        </w:rPr>
        <w:t>genotyp a fenotyp</w:t>
      </w:r>
      <w:r w:rsidRPr="001D377E">
        <w:rPr>
          <w:rFonts w:cstheme="minorHAnsi"/>
          <w:sz w:val="24"/>
          <w:szCs w:val="24"/>
          <w:shd w:val="clear" w:color="auto" w:fill="FFFFFF"/>
        </w:rPr>
        <w:t>. Genotyp znamená genetickou výbavu daného jedince</w:t>
      </w:r>
      <w:r w:rsidR="006A5448" w:rsidRPr="001D377E">
        <w:rPr>
          <w:rFonts w:cstheme="minorHAnsi"/>
          <w:sz w:val="24"/>
          <w:szCs w:val="24"/>
          <w:shd w:val="clear" w:color="auto" w:fill="FFFFFF"/>
        </w:rPr>
        <w:t xml:space="preserve"> a fenotyp to, co se skutečně projeví na fyzickém vzhledu (exteriéru), ale i v povahových (psychických) vlastnostech.</w:t>
      </w:r>
    </w:p>
    <w:p w14:paraId="11DB71F5" w14:textId="77777777" w:rsidR="00721537" w:rsidRDefault="00721537" w:rsidP="00721537">
      <w:pPr>
        <w:ind w:left="567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95E902B" w14:textId="67826EA4" w:rsidR="008A0BD6" w:rsidRPr="00B9637C" w:rsidRDefault="00BD51D9" w:rsidP="00721537">
      <w:pPr>
        <w:ind w:left="567"/>
        <w:jc w:val="both"/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</w:pPr>
      <w:r w:rsidRPr="008A0BD6">
        <w:rPr>
          <w:rFonts w:cstheme="minorHAnsi"/>
          <w:sz w:val="24"/>
          <w:szCs w:val="24"/>
          <w:shd w:val="clear" w:color="auto" w:fill="FFFFFF"/>
        </w:rPr>
        <w:t xml:space="preserve">Za zakladatele genetiky je všeobecně uznáván přírodovědec a opat kláštera v Brně </w:t>
      </w:r>
      <w:r w:rsidRPr="00B47296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Johann Gregor Mendel (1822-1884)</w:t>
      </w:r>
      <w:r w:rsidRPr="00B47296">
        <w:rPr>
          <w:rFonts w:eastAsia="Times New Roman" w:cstheme="minorHAnsi"/>
          <w:color w:val="FF0000"/>
          <w:sz w:val="24"/>
          <w:szCs w:val="24"/>
          <w:lang w:eastAsia="cs-CZ"/>
        </w:rPr>
        <w:t xml:space="preserve">. </w:t>
      </w:r>
      <w:r w:rsidR="008A0BD6" w:rsidRPr="008A0BD6">
        <w:rPr>
          <w:rFonts w:eastAsia="Times New Roman" w:cstheme="minorHAnsi"/>
          <w:sz w:val="24"/>
          <w:szCs w:val="24"/>
          <w:lang w:eastAsia="cs-CZ"/>
        </w:rPr>
        <w:t>Prováděl pokusy</w:t>
      </w:r>
      <w:r w:rsidR="00B47296">
        <w:rPr>
          <w:rFonts w:eastAsia="Times New Roman" w:cstheme="minorHAnsi"/>
          <w:sz w:val="24"/>
          <w:szCs w:val="24"/>
          <w:lang w:eastAsia="cs-CZ"/>
        </w:rPr>
        <w:t xml:space="preserve"> s</w:t>
      </w:r>
      <w:r w:rsidR="008A0BD6" w:rsidRPr="008A0BD6">
        <w:rPr>
          <w:rFonts w:eastAsia="Times New Roman" w:cstheme="minorHAnsi"/>
          <w:sz w:val="24"/>
          <w:szCs w:val="24"/>
          <w:lang w:eastAsia="cs-CZ"/>
        </w:rPr>
        <w:t xml:space="preserve"> hrach</w:t>
      </w:r>
      <w:r w:rsidR="00B47296">
        <w:rPr>
          <w:rFonts w:eastAsia="Times New Roman" w:cstheme="minorHAnsi"/>
          <w:sz w:val="24"/>
          <w:szCs w:val="24"/>
          <w:lang w:eastAsia="cs-CZ"/>
        </w:rPr>
        <w:t>em</w:t>
      </w:r>
      <w:r w:rsidR="008A0BD6" w:rsidRPr="008A0BD6">
        <w:rPr>
          <w:rFonts w:eastAsia="Times New Roman" w:cstheme="minorHAnsi"/>
          <w:sz w:val="24"/>
          <w:szCs w:val="24"/>
          <w:lang w:eastAsia="cs-CZ"/>
        </w:rPr>
        <w:t>, křížil</w:t>
      </w:r>
      <w:r w:rsidR="00B47296">
        <w:rPr>
          <w:rFonts w:eastAsia="Times New Roman" w:cstheme="minorHAnsi"/>
          <w:sz w:val="24"/>
          <w:szCs w:val="24"/>
          <w:lang w:eastAsia="cs-CZ"/>
        </w:rPr>
        <w:t xml:space="preserve"> ho</w:t>
      </w:r>
      <w:r w:rsidR="008A0BD6" w:rsidRPr="008A0BD6">
        <w:rPr>
          <w:rFonts w:eastAsia="Times New Roman" w:cstheme="minorHAnsi"/>
          <w:sz w:val="24"/>
          <w:szCs w:val="24"/>
          <w:lang w:eastAsia="cs-CZ"/>
        </w:rPr>
        <w:t xml:space="preserve"> a výsledky těchto pokusů formuloval jako </w:t>
      </w:r>
      <w:r w:rsidR="008A0BD6" w:rsidRPr="00B9637C"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  <w:t>tři zákonitosti</w:t>
      </w:r>
      <w:r w:rsidR="008A0BD6" w:rsidRPr="008A0BD6">
        <w:rPr>
          <w:rFonts w:eastAsia="Times New Roman" w:cstheme="minorHAnsi"/>
          <w:sz w:val="24"/>
          <w:szCs w:val="24"/>
          <w:lang w:eastAsia="cs-CZ"/>
        </w:rPr>
        <w:t xml:space="preserve"> existující při </w:t>
      </w:r>
      <w:r w:rsidR="008A0BD6" w:rsidRPr="00B9637C"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  <w:t xml:space="preserve">přenášení dědičných vlastností pro všechny živočichy, kteří se rozmnožují pohlavně. </w:t>
      </w:r>
    </w:p>
    <w:p w14:paraId="049433C8" w14:textId="5FE7C985" w:rsidR="00BD51D9" w:rsidRPr="00580E36" w:rsidRDefault="008A0BD6" w:rsidP="00721537">
      <w:pPr>
        <w:ind w:left="567" w:firstLine="708"/>
        <w:jc w:val="both"/>
        <w:rPr>
          <w:rFonts w:eastAsia="Times New Roman" w:cstheme="minorHAnsi"/>
          <w:i/>
          <w:iCs/>
          <w:color w:val="00B050"/>
          <w:sz w:val="24"/>
          <w:szCs w:val="24"/>
          <w:u w:val="double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D</w:t>
      </w:r>
      <w:r w:rsidRPr="008A0BD6">
        <w:rPr>
          <w:rFonts w:eastAsia="Times New Roman" w:cstheme="minorHAnsi"/>
          <w:sz w:val="24"/>
          <w:szCs w:val="24"/>
          <w:lang w:eastAsia="cs-CZ"/>
        </w:rPr>
        <w:t xml:space="preserve">nes je známe jako </w:t>
      </w:r>
      <w:r w:rsidRPr="00580E36">
        <w:rPr>
          <w:rFonts w:eastAsia="Times New Roman" w:cstheme="minorHAnsi"/>
          <w:b/>
          <w:bCs/>
          <w:i/>
          <w:iCs/>
          <w:color w:val="00B050"/>
          <w:sz w:val="24"/>
          <w:szCs w:val="24"/>
          <w:u w:val="double"/>
          <w:lang w:eastAsia="cs-CZ"/>
        </w:rPr>
        <w:t>Mendelovy zákony dědičnosti</w:t>
      </w:r>
      <w:r w:rsidRPr="00580E36">
        <w:rPr>
          <w:rFonts w:eastAsia="Times New Roman" w:cstheme="minorHAnsi"/>
          <w:i/>
          <w:iCs/>
          <w:color w:val="00B050"/>
          <w:sz w:val="24"/>
          <w:szCs w:val="24"/>
          <w:u w:val="double"/>
          <w:lang w:eastAsia="cs-CZ"/>
        </w:rPr>
        <w:t xml:space="preserve">: </w:t>
      </w:r>
    </w:p>
    <w:p w14:paraId="0E1645C1" w14:textId="77777777" w:rsidR="003804BD" w:rsidRDefault="008A0BD6" w:rsidP="00721537">
      <w:pPr>
        <w:spacing w:after="100" w:afterAutospacing="1" w:line="240" w:lineRule="auto"/>
        <w:ind w:left="567" w:firstLine="708"/>
        <w:jc w:val="both"/>
        <w:rPr>
          <w:rFonts w:eastAsia="Times New Roman" w:cs="Times New Roman"/>
          <w:color w:val="FF0000"/>
          <w:sz w:val="24"/>
          <w:szCs w:val="24"/>
          <w:lang w:eastAsia="cs-CZ"/>
        </w:rPr>
      </w:pPr>
      <w:r w:rsidRPr="00F623F7">
        <w:rPr>
          <w:rFonts w:eastAsia="Times New Roman" w:cs="Times New Roman"/>
          <w:b/>
          <w:bCs/>
          <w:color w:val="FF0000"/>
          <w:sz w:val="24"/>
          <w:szCs w:val="24"/>
          <w:u w:val="single"/>
          <w:lang w:eastAsia="cs-CZ"/>
        </w:rPr>
        <w:t>1. Mendelův zákon</w:t>
      </w:r>
      <w:r w:rsidR="00F623F7" w:rsidRPr="00F623F7">
        <w:rPr>
          <w:rFonts w:eastAsia="Times New Roman" w:cs="Times New Roman"/>
          <w:color w:val="FF0000"/>
          <w:sz w:val="24"/>
          <w:szCs w:val="24"/>
          <w:lang w:eastAsia="cs-CZ"/>
        </w:rPr>
        <w:t>:</w:t>
      </w:r>
    </w:p>
    <w:p w14:paraId="338CDD1F" w14:textId="6CB6DFB3" w:rsidR="00A57244" w:rsidRPr="0055114A" w:rsidRDefault="00D576B3" w:rsidP="00721537">
      <w:pPr>
        <w:spacing w:after="100" w:afterAutospacing="1" w:line="240" w:lineRule="auto"/>
        <w:ind w:left="567"/>
        <w:jc w:val="both"/>
        <w:rPr>
          <w:rFonts w:eastAsia="Times New Roman" w:cs="Times New Roman"/>
          <w:sz w:val="24"/>
          <w:szCs w:val="24"/>
          <w:lang w:eastAsia="cs-CZ"/>
        </w:rPr>
      </w:pPr>
      <w:r w:rsidRPr="0055114A">
        <w:rPr>
          <w:rFonts w:eastAsia="Times New Roman" w:cs="Times New Roman"/>
          <w:sz w:val="24"/>
          <w:szCs w:val="24"/>
          <w:lang w:eastAsia="cs-CZ"/>
        </w:rPr>
        <w:t xml:space="preserve">Zákon o uniformitě, </w:t>
      </w:r>
      <w:r w:rsidR="0055114A">
        <w:rPr>
          <w:rFonts w:eastAsia="Times New Roman" w:cs="Times New Roman"/>
          <w:sz w:val="24"/>
          <w:szCs w:val="24"/>
          <w:lang w:eastAsia="cs-CZ"/>
        </w:rPr>
        <w:t>tím se rozumí: k</w:t>
      </w:r>
      <w:r w:rsidR="00F623F7" w:rsidRPr="0055114A">
        <w:rPr>
          <w:rFonts w:eastAsia="Times New Roman" w:cs="Times New Roman"/>
          <w:sz w:val="24"/>
          <w:szCs w:val="24"/>
          <w:lang w:eastAsia="cs-CZ"/>
        </w:rPr>
        <w:t>řížením rodičů první generace</w:t>
      </w:r>
      <w:r w:rsidR="003804BD" w:rsidRPr="0055114A"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F623F7" w:rsidRPr="0055114A">
        <w:rPr>
          <w:rFonts w:eastAsia="Times New Roman" w:cs="Times New Roman"/>
          <w:sz w:val="24"/>
          <w:szCs w:val="24"/>
          <w:lang w:eastAsia="cs-CZ"/>
        </w:rPr>
        <w:t>(</w:t>
      </w:r>
      <w:r w:rsidR="0055114A">
        <w:rPr>
          <w:rFonts w:eastAsia="Times New Roman" w:cs="Times New Roman"/>
          <w:sz w:val="24"/>
          <w:szCs w:val="24"/>
          <w:lang w:eastAsia="cs-CZ"/>
        </w:rPr>
        <w:t xml:space="preserve">tzv. </w:t>
      </w:r>
      <w:r w:rsidR="00F623F7" w:rsidRPr="0055114A">
        <w:rPr>
          <w:rFonts w:eastAsia="Times New Roman" w:cs="Times New Roman"/>
          <w:b/>
          <w:bCs/>
          <w:sz w:val="24"/>
          <w:szCs w:val="24"/>
          <w:lang w:eastAsia="cs-CZ"/>
        </w:rPr>
        <w:t>P1</w:t>
      </w:r>
      <w:r w:rsidR="0055114A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</w:t>
      </w:r>
      <w:r w:rsidR="0055114A" w:rsidRPr="0055114A">
        <w:rPr>
          <w:rFonts w:eastAsia="Times New Roman" w:cs="Times New Roman"/>
          <w:sz w:val="24"/>
          <w:szCs w:val="24"/>
          <w:lang w:eastAsia="cs-CZ"/>
        </w:rPr>
        <w:t>neboli</w:t>
      </w:r>
      <w:r w:rsidR="003804BD" w:rsidRPr="0055114A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prenatální</w:t>
      </w:r>
      <w:r w:rsidR="0055114A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generace</w:t>
      </w:r>
      <w:r w:rsidR="00D65607" w:rsidRPr="00D65607">
        <w:rPr>
          <w:rFonts w:eastAsia="Times New Roman" w:cs="Times New Roman"/>
          <w:sz w:val="24"/>
          <w:szCs w:val="24"/>
          <w:lang w:eastAsia="cs-CZ"/>
        </w:rPr>
        <w:t>, jinak zvaní homozygoti</w:t>
      </w:r>
      <w:r w:rsidR="00F623F7" w:rsidRPr="0055114A">
        <w:rPr>
          <w:rFonts w:eastAsia="Times New Roman" w:cs="Times New Roman"/>
          <w:sz w:val="24"/>
          <w:szCs w:val="24"/>
          <w:lang w:eastAsia="cs-CZ"/>
        </w:rPr>
        <w:t>), kteří se od sebe</w:t>
      </w:r>
      <w:r w:rsidR="004F4683">
        <w:rPr>
          <w:rFonts w:eastAsia="Times New Roman" w:cs="Times New Roman"/>
          <w:sz w:val="24"/>
          <w:szCs w:val="24"/>
          <w:lang w:eastAsia="cs-CZ"/>
        </w:rPr>
        <w:t xml:space="preserve"> navzájem liší nějakým</w:t>
      </w:r>
      <w:r w:rsidR="00016D3C">
        <w:rPr>
          <w:rFonts w:eastAsia="Times New Roman" w:cs="Times New Roman"/>
          <w:sz w:val="24"/>
          <w:szCs w:val="24"/>
          <w:lang w:eastAsia="cs-CZ"/>
        </w:rPr>
        <w:t xml:space="preserve">, </w:t>
      </w:r>
      <w:r w:rsidR="00F623F7" w:rsidRPr="0055114A">
        <w:rPr>
          <w:rFonts w:eastAsia="Times New Roman" w:cs="Times New Roman"/>
          <w:sz w:val="24"/>
          <w:szCs w:val="24"/>
          <w:lang w:eastAsia="cs-CZ"/>
        </w:rPr>
        <w:t>bude mít jejich první potomstvo (</w:t>
      </w:r>
      <w:r w:rsidR="0055114A">
        <w:rPr>
          <w:rFonts w:eastAsia="Times New Roman" w:cs="Times New Roman"/>
          <w:sz w:val="24"/>
          <w:szCs w:val="24"/>
          <w:lang w:eastAsia="cs-CZ"/>
        </w:rPr>
        <w:t xml:space="preserve">tzv. </w:t>
      </w:r>
      <w:r w:rsidR="00F623F7" w:rsidRPr="0055114A">
        <w:rPr>
          <w:rFonts w:eastAsia="Times New Roman" w:cs="Times New Roman"/>
          <w:b/>
          <w:bCs/>
          <w:sz w:val="24"/>
          <w:szCs w:val="24"/>
          <w:lang w:eastAsia="cs-CZ"/>
        </w:rPr>
        <w:t>F1</w:t>
      </w:r>
      <w:r w:rsidR="0055114A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</w:t>
      </w:r>
      <w:r w:rsidR="0055114A" w:rsidRPr="0055114A">
        <w:rPr>
          <w:rFonts w:eastAsia="Times New Roman" w:cs="Times New Roman"/>
          <w:sz w:val="24"/>
          <w:szCs w:val="24"/>
          <w:lang w:eastAsia="cs-CZ"/>
        </w:rPr>
        <w:t>neboli</w:t>
      </w:r>
      <w:r w:rsidR="00A57244" w:rsidRPr="0055114A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filiální</w:t>
      </w:r>
      <w:r w:rsidR="0055114A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generace</w:t>
      </w:r>
      <w:r w:rsidR="00D65607" w:rsidRPr="00D65607">
        <w:rPr>
          <w:rFonts w:eastAsia="Times New Roman" w:cs="Times New Roman"/>
          <w:sz w:val="24"/>
          <w:szCs w:val="24"/>
          <w:lang w:eastAsia="cs-CZ"/>
        </w:rPr>
        <w:t>, jinak zvaní</w:t>
      </w:r>
      <w:r w:rsidR="00D65607">
        <w:rPr>
          <w:rFonts w:eastAsia="Times New Roman" w:cs="Times New Roman"/>
          <w:b/>
          <w:bCs/>
          <w:sz w:val="24"/>
          <w:szCs w:val="24"/>
          <w:lang w:eastAsia="cs-CZ"/>
        </w:rPr>
        <w:t xml:space="preserve"> heterozygoti</w:t>
      </w:r>
      <w:r w:rsidR="00F623F7" w:rsidRPr="0055114A">
        <w:rPr>
          <w:rFonts w:eastAsia="Times New Roman" w:cs="Times New Roman"/>
          <w:sz w:val="24"/>
          <w:szCs w:val="24"/>
          <w:lang w:eastAsia="cs-CZ"/>
        </w:rPr>
        <w:t xml:space="preserve">) vzhled </w:t>
      </w:r>
      <w:r w:rsidRPr="0055114A">
        <w:rPr>
          <w:rFonts w:eastAsia="Times New Roman" w:cs="Times New Roman"/>
          <w:sz w:val="24"/>
          <w:szCs w:val="24"/>
          <w:lang w:eastAsia="cs-CZ"/>
        </w:rPr>
        <w:t>j</w:t>
      </w:r>
      <w:r w:rsidR="00F623F7" w:rsidRPr="0055114A">
        <w:rPr>
          <w:rFonts w:eastAsia="Times New Roman" w:cs="Times New Roman"/>
          <w:sz w:val="24"/>
          <w:szCs w:val="24"/>
          <w:lang w:eastAsia="cs-CZ"/>
        </w:rPr>
        <w:t>ednoho z</w:t>
      </w:r>
      <w:r w:rsidR="00A57244" w:rsidRPr="0055114A">
        <w:rPr>
          <w:rFonts w:eastAsia="Times New Roman" w:cs="Times New Roman"/>
          <w:sz w:val="24"/>
          <w:szCs w:val="24"/>
          <w:lang w:eastAsia="cs-CZ"/>
        </w:rPr>
        <w:t> </w:t>
      </w:r>
      <w:r w:rsidR="00F623F7" w:rsidRPr="0055114A">
        <w:rPr>
          <w:rFonts w:eastAsia="Times New Roman" w:cs="Times New Roman"/>
          <w:sz w:val="24"/>
          <w:szCs w:val="24"/>
          <w:lang w:eastAsia="cs-CZ"/>
        </w:rPr>
        <w:t>rodičů</w:t>
      </w:r>
      <w:r w:rsidR="00A57244" w:rsidRPr="0055114A">
        <w:rPr>
          <w:rFonts w:eastAsia="Times New Roman" w:cs="Times New Roman"/>
          <w:sz w:val="24"/>
          <w:szCs w:val="24"/>
          <w:lang w:eastAsia="cs-CZ"/>
        </w:rPr>
        <w:t xml:space="preserve">, tomu říkáme </w:t>
      </w:r>
      <w:r w:rsidR="00A57244" w:rsidRPr="0055114A">
        <w:rPr>
          <w:rStyle w:val="Siln"/>
          <w:rFonts w:cs="Arial"/>
          <w:sz w:val="24"/>
          <w:szCs w:val="24"/>
          <w:u w:val="single"/>
        </w:rPr>
        <w:t>vertikální přenos</w:t>
      </w:r>
      <w:r w:rsidR="00F623F7" w:rsidRPr="0055114A">
        <w:rPr>
          <w:rFonts w:eastAsia="Times New Roman" w:cs="Times New Roman"/>
          <w:sz w:val="24"/>
          <w:szCs w:val="24"/>
          <w:lang w:eastAsia="cs-CZ"/>
        </w:rPr>
        <w:t xml:space="preserve">. </w:t>
      </w:r>
      <w:r w:rsidR="008A0BD6" w:rsidRPr="0055114A">
        <w:rPr>
          <w:rFonts w:eastAsia="Times New Roman" w:cs="Times New Roman"/>
          <w:sz w:val="24"/>
          <w:szCs w:val="24"/>
          <w:lang w:eastAsia="cs-CZ"/>
        </w:rPr>
        <w:t xml:space="preserve">V této generaci se dědí všemi potomky znak </w:t>
      </w:r>
      <w:r w:rsidR="008A0BD6" w:rsidRPr="00CE774D">
        <w:rPr>
          <w:rFonts w:eastAsia="Times New Roman" w:cs="Times New Roman"/>
          <w:color w:val="7030A0"/>
          <w:sz w:val="24"/>
          <w:szCs w:val="24"/>
          <w:lang w:eastAsia="cs-CZ"/>
        </w:rPr>
        <w:t>dominantní</w:t>
      </w:r>
      <w:r w:rsidRPr="0055114A">
        <w:rPr>
          <w:rFonts w:eastAsia="Times New Roman" w:cs="Times New Roman"/>
          <w:sz w:val="24"/>
          <w:szCs w:val="24"/>
          <w:lang w:eastAsia="cs-CZ"/>
        </w:rPr>
        <w:t xml:space="preserve">, tzn. </w:t>
      </w:r>
      <w:r w:rsidR="004F4683">
        <w:rPr>
          <w:rFonts w:eastAsia="Times New Roman" w:cs="Times New Roman"/>
          <w:sz w:val="24"/>
          <w:szCs w:val="24"/>
          <w:lang w:eastAsia="cs-CZ"/>
        </w:rPr>
        <w:t>z</w:t>
      </w:r>
      <w:r w:rsidRPr="0055114A">
        <w:rPr>
          <w:rFonts w:eastAsia="Times New Roman" w:cs="Times New Roman"/>
          <w:sz w:val="24"/>
          <w:szCs w:val="24"/>
          <w:lang w:eastAsia="cs-CZ"/>
        </w:rPr>
        <w:t>nak se 100% projeví</w:t>
      </w:r>
      <w:r w:rsidR="008A0BD6" w:rsidRPr="0055114A">
        <w:rPr>
          <w:rFonts w:eastAsia="Times New Roman" w:cs="Times New Roman"/>
          <w:sz w:val="24"/>
          <w:szCs w:val="24"/>
          <w:lang w:eastAsia="cs-CZ"/>
        </w:rPr>
        <w:t xml:space="preserve">. </w:t>
      </w:r>
    </w:p>
    <w:p w14:paraId="0D93BFB5" w14:textId="09C0C525" w:rsidR="009F6788" w:rsidRDefault="00CE774D" w:rsidP="00721537">
      <w:pPr>
        <w:spacing w:after="100" w:afterAutospacing="1" w:line="240" w:lineRule="auto"/>
        <w:ind w:left="567" w:firstLine="708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A pak vznikají k</w:t>
      </w:r>
      <w:r w:rsidR="00D63AB3" w:rsidRPr="00CE774D">
        <w:rPr>
          <w:rFonts w:eastAsia="Times New Roman" w:cs="Times New Roman"/>
          <w:sz w:val="24"/>
          <w:szCs w:val="24"/>
          <w:lang w:eastAsia="cs-CZ"/>
        </w:rPr>
        <w:t xml:space="preserve">říženci, tzv. </w:t>
      </w:r>
      <w:r w:rsidR="00D63AB3" w:rsidRPr="00CE774D">
        <w:rPr>
          <w:rFonts w:eastAsia="Times New Roman" w:cs="Times New Roman"/>
          <w:b/>
          <w:bCs/>
          <w:sz w:val="24"/>
          <w:szCs w:val="24"/>
          <w:u w:val="single"/>
          <w:lang w:eastAsia="cs-CZ"/>
        </w:rPr>
        <w:t>hybridi</w:t>
      </w:r>
      <w:r w:rsidRPr="00CE774D">
        <w:rPr>
          <w:rFonts w:eastAsia="Times New Roman" w:cs="Times New Roman"/>
          <w:sz w:val="24"/>
          <w:szCs w:val="24"/>
          <w:lang w:eastAsia="cs-CZ"/>
        </w:rPr>
        <w:t>, kteří</w:t>
      </w:r>
      <w:r w:rsidR="00D63AB3" w:rsidRPr="00CE774D">
        <w:rPr>
          <w:rFonts w:eastAsia="Times New Roman" w:cs="Times New Roman"/>
          <w:sz w:val="24"/>
          <w:szCs w:val="24"/>
          <w:lang w:eastAsia="cs-CZ"/>
        </w:rPr>
        <w:t xml:space="preserve"> jsou stejní ve fenotypu, ale jiní v</w:t>
      </w:r>
      <w:r w:rsidR="00416645">
        <w:rPr>
          <w:rFonts w:eastAsia="Times New Roman" w:cs="Times New Roman"/>
          <w:sz w:val="24"/>
          <w:szCs w:val="24"/>
          <w:lang w:eastAsia="cs-CZ"/>
        </w:rPr>
        <w:t> </w:t>
      </w:r>
      <w:r w:rsidR="00D63AB3" w:rsidRPr="00CE774D">
        <w:rPr>
          <w:rFonts w:eastAsia="Times New Roman" w:cs="Times New Roman"/>
          <w:sz w:val="24"/>
          <w:szCs w:val="24"/>
          <w:lang w:eastAsia="cs-CZ"/>
        </w:rPr>
        <w:t>genotypu</w:t>
      </w:r>
    </w:p>
    <w:p w14:paraId="53FA8750" w14:textId="4155B40F" w:rsidR="00454A61" w:rsidRPr="00454A61" w:rsidRDefault="00454A61" w:rsidP="00721537">
      <w:pPr>
        <w:pStyle w:val="Odstavecseseznamem"/>
        <w:spacing w:after="100" w:afterAutospacing="1"/>
        <w:ind w:left="567" w:firstLine="348"/>
        <w:jc w:val="both"/>
        <w:rPr>
          <w:rFonts w:eastAsia="Times New Roman" w:cs="Times New Roman"/>
          <w:color w:val="FF0000"/>
          <w:sz w:val="24"/>
          <w:szCs w:val="24"/>
          <w:lang w:eastAsia="cs-CZ"/>
        </w:rPr>
      </w:pPr>
      <w:r>
        <w:rPr>
          <w:rFonts w:eastAsia="Times New Roman" w:cs="Times New Roman"/>
          <w:b/>
          <w:bCs/>
          <w:color w:val="FF0000"/>
          <w:sz w:val="24"/>
          <w:szCs w:val="24"/>
          <w:u w:val="single"/>
          <w:lang w:eastAsia="cs-CZ"/>
        </w:rPr>
        <w:t xml:space="preserve">2. </w:t>
      </w:r>
      <w:r w:rsidR="008A0BD6" w:rsidRPr="00454A61">
        <w:rPr>
          <w:rFonts w:eastAsia="Times New Roman" w:cs="Times New Roman"/>
          <w:b/>
          <w:bCs/>
          <w:color w:val="FF0000"/>
          <w:sz w:val="24"/>
          <w:szCs w:val="24"/>
          <w:u w:val="single"/>
          <w:lang w:eastAsia="cs-CZ"/>
        </w:rPr>
        <w:t>Mendelův zákon</w:t>
      </w:r>
      <w:r w:rsidRPr="00454A61">
        <w:rPr>
          <w:rFonts w:eastAsia="Times New Roman" w:cs="Times New Roman"/>
          <w:color w:val="FF0000"/>
          <w:sz w:val="24"/>
          <w:szCs w:val="24"/>
          <w:lang w:eastAsia="cs-CZ"/>
        </w:rPr>
        <w:t>:</w:t>
      </w:r>
    </w:p>
    <w:p w14:paraId="6220F38C" w14:textId="77777777" w:rsidR="00F64AD0" w:rsidRDefault="00454A61" w:rsidP="00721537">
      <w:pPr>
        <w:pStyle w:val="Odstavecseseznamem"/>
        <w:spacing w:after="100" w:afterAutospacing="1"/>
        <w:ind w:left="567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P</w:t>
      </w:r>
      <w:r w:rsidR="00D65607" w:rsidRPr="00454A61">
        <w:rPr>
          <w:rFonts w:eastAsia="Times New Roman" w:cs="Times New Roman"/>
          <w:sz w:val="24"/>
          <w:szCs w:val="24"/>
          <w:lang w:eastAsia="cs-CZ"/>
        </w:rPr>
        <w:t>okračuje</w:t>
      </w:r>
      <w:r w:rsidR="00B467DE" w:rsidRPr="00454A61">
        <w:rPr>
          <w:rFonts w:eastAsia="Times New Roman" w:cs="Times New Roman"/>
          <w:sz w:val="24"/>
          <w:szCs w:val="24"/>
          <w:lang w:eastAsia="cs-CZ"/>
        </w:rPr>
        <w:t>me</w:t>
      </w:r>
      <w:r w:rsidR="00D65607" w:rsidRPr="00454A61">
        <w:rPr>
          <w:rFonts w:eastAsia="Times New Roman" w:cs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sz w:val="24"/>
          <w:szCs w:val="24"/>
          <w:lang w:eastAsia="cs-CZ"/>
        </w:rPr>
        <w:t xml:space="preserve">– li </w:t>
      </w:r>
      <w:r w:rsidR="00D65607" w:rsidRPr="00454A61">
        <w:rPr>
          <w:rFonts w:eastAsia="Times New Roman" w:cs="Times New Roman"/>
          <w:sz w:val="24"/>
          <w:szCs w:val="24"/>
          <w:lang w:eastAsia="cs-CZ"/>
        </w:rPr>
        <w:t>v křížení generace F1</w:t>
      </w:r>
      <w:r w:rsidR="00B467DE" w:rsidRPr="00454A61">
        <w:rPr>
          <w:rFonts w:eastAsia="Times New Roman" w:cs="Times New Roman"/>
          <w:sz w:val="24"/>
          <w:szCs w:val="24"/>
          <w:lang w:eastAsia="cs-CZ"/>
        </w:rPr>
        <w:t>, tedy heterozygotů, vznikne recesivní d</w:t>
      </w:r>
      <w:r>
        <w:rPr>
          <w:rFonts w:eastAsia="Times New Roman" w:cs="Times New Roman"/>
          <w:sz w:val="24"/>
          <w:szCs w:val="24"/>
          <w:lang w:eastAsia="cs-CZ"/>
        </w:rPr>
        <w:t>ě</w:t>
      </w:r>
      <w:r w:rsidR="00B467DE" w:rsidRPr="00454A61">
        <w:rPr>
          <w:rFonts w:eastAsia="Times New Roman" w:cs="Times New Roman"/>
          <w:sz w:val="24"/>
          <w:szCs w:val="24"/>
          <w:lang w:eastAsia="cs-CZ"/>
        </w:rPr>
        <w:t xml:space="preserve">dičností nová generace F2, která se znovu projeví </w:t>
      </w:r>
      <w:r w:rsidRPr="00454A61">
        <w:rPr>
          <w:rFonts w:eastAsia="Times New Roman" w:cs="Times New Roman"/>
          <w:sz w:val="24"/>
          <w:szCs w:val="24"/>
          <w:lang w:eastAsia="cs-CZ"/>
        </w:rPr>
        <w:t>v poměru 1:3 (25% jedinců F2 má znak recesivní, 75% znak dominantní)</w:t>
      </w:r>
      <w:r w:rsidR="00B467DE" w:rsidRPr="00454A61">
        <w:rPr>
          <w:rFonts w:eastAsia="Times New Roman" w:cs="Times New Roman"/>
          <w:sz w:val="24"/>
          <w:szCs w:val="24"/>
          <w:lang w:eastAsia="cs-CZ"/>
        </w:rPr>
        <w:t xml:space="preserve"> </w:t>
      </w:r>
    </w:p>
    <w:p w14:paraId="7318742A" w14:textId="6809D7F3" w:rsidR="00F64AD0" w:rsidRDefault="00F64AD0" w:rsidP="00721537">
      <w:pPr>
        <w:pStyle w:val="Odstavecseseznamem"/>
        <w:spacing w:after="100" w:afterAutospacing="1"/>
        <w:ind w:left="567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Pozn: </w:t>
      </w:r>
      <w:r w:rsidRPr="00F64AD0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 xml:space="preserve">dominance </w:t>
      </w:r>
      <w:r>
        <w:rPr>
          <w:rFonts w:eastAsia="Times New Roman" w:cstheme="minorHAnsi"/>
          <w:sz w:val="24"/>
          <w:szCs w:val="24"/>
          <w:lang w:eastAsia="cs-CZ"/>
        </w:rPr>
        <w:t>je p</w:t>
      </w:r>
      <w:r w:rsidRPr="00BD51D9">
        <w:rPr>
          <w:rFonts w:eastAsia="Times New Roman" w:cstheme="minorHAnsi"/>
          <w:sz w:val="24"/>
          <w:szCs w:val="24"/>
          <w:lang w:eastAsia="cs-CZ"/>
        </w:rPr>
        <w:t>řevládnutí 1 znaku organismu nad druhým.</w:t>
      </w:r>
    </w:p>
    <w:p w14:paraId="2EFAE641" w14:textId="2A4F371D" w:rsidR="007903A7" w:rsidRDefault="00F64AD0" w:rsidP="00721537">
      <w:pPr>
        <w:pStyle w:val="Odstavecseseznamem"/>
        <w:spacing w:after="100" w:afterAutospacing="1"/>
        <w:ind w:left="567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           </w:t>
      </w:r>
      <w:r w:rsidRPr="00F64AD0">
        <w:rPr>
          <w:rFonts w:eastAsia="Times New Roman" w:cstheme="minorHAnsi"/>
          <w:b/>
          <w:bCs/>
          <w:i/>
          <w:iCs/>
          <w:sz w:val="24"/>
          <w:szCs w:val="24"/>
          <w:lang w:eastAsia="cs-CZ"/>
        </w:rPr>
        <w:t>recesivita</w:t>
      </w:r>
      <w:r w:rsidRPr="00F64AD0">
        <w:rPr>
          <w:rFonts w:eastAsia="Times New Roman" w:cstheme="minorHAnsi"/>
          <w:b/>
          <w:bCs/>
          <w:color w:val="0080C7"/>
          <w:sz w:val="24"/>
          <w:szCs w:val="24"/>
          <w:lang w:eastAsia="cs-CZ"/>
        </w:rPr>
        <w:t xml:space="preserve"> </w:t>
      </w:r>
      <w:r>
        <w:rPr>
          <w:rFonts w:eastAsia="Times New Roman" w:cstheme="minorHAnsi"/>
          <w:sz w:val="24"/>
          <w:szCs w:val="24"/>
          <w:lang w:eastAsia="cs-CZ"/>
        </w:rPr>
        <w:t>je f</w:t>
      </w:r>
      <w:r w:rsidRPr="00F64AD0">
        <w:rPr>
          <w:rFonts w:eastAsia="Times New Roman" w:cstheme="minorHAnsi"/>
          <w:sz w:val="24"/>
          <w:szCs w:val="24"/>
          <w:lang w:eastAsia="cs-CZ"/>
        </w:rPr>
        <w:t xml:space="preserve">enotypové potlačení účinků jedné alely. </w:t>
      </w:r>
    </w:p>
    <w:p w14:paraId="3C021865" w14:textId="77777777" w:rsidR="00631DB0" w:rsidRPr="00631DB0" w:rsidRDefault="00631DB0" w:rsidP="00721537">
      <w:pPr>
        <w:pStyle w:val="Odstavecseseznamem"/>
        <w:spacing w:after="100" w:afterAutospacing="1"/>
        <w:ind w:left="567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0FF09672" w14:textId="4BEF7B3B" w:rsidR="00454A61" w:rsidRPr="00454A61" w:rsidRDefault="00454A61" w:rsidP="00721537">
      <w:pPr>
        <w:pStyle w:val="Odstavecseseznamem"/>
        <w:spacing w:after="100" w:afterAutospacing="1" w:line="240" w:lineRule="auto"/>
        <w:ind w:left="567" w:firstLine="348"/>
        <w:jc w:val="both"/>
        <w:rPr>
          <w:rFonts w:eastAsia="Times New Roman" w:cs="Times New Roman"/>
          <w:color w:val="FF0000"/>
          <w:sz w:val="24"/>
          <w:szCs w:val="24"/>
          <w:lang w:eastAsia="cs-CZ"/>
        </w:rPr>
      </w:pPr>
      <w:r>
        <w:rPr>
          <w:rFonts w:eastAsia="Times New Roman" w:cs="Times New Roman"/>
          <w:b/>
          <w:bCs/>
          <w:color w:val="FF0000"/>
          <w:sz w:val="24"/>
          <w:szCs w:val="24"/>
          <w:u w:val="single"/>
          <w:lang w:eastAsia="cs-CZ"/>
        </w:rPr>
        <w:t>3.</w:t>
      </w:r>
      <w:r w:rsidR="000D5B1D">
        <w:rPr>
          <w:rFonts w:eastAsia="Times New Roman" w:cs="Times New Roman"/>
          <w:b/>
          <w:bCs/>
          <w:color w:val="FF0000"/>
          <w:sz w:val="24"/>
          <w:szCs w:val="24"/>
          <w:u w:val="single"/>
          <w:lang w:eastAsia="cs-CZ"/>
        </w:rPr>
        <w:t xml:space="preserve">  </w:t>
      </w:r>
      <w:r w:rsidR="008A0BD6" w:rsidRPr="00454A61">
        <w:rPr>
          <w:rFonts w:eastAsia="Times New Roman" w:cs="Times New Roman"/>
          <w:b/>
          <w:bCs/>
          <w:color w:val="FF0000"/>
          <w:sz w:val="24"/>
          <w:szCs w:val="24"/>
          <w:u w:val="single"/>
          <w:lang w:eastAsia="cs-CZ"/>
        </w:rPr>
        <w:t>Mendelův zákon</w:t>
      </w:r>
      <w:r w:rsidRPr="00454A61">
        <w:rPr>
          <w:rFonts w:eastAsia="Times New Roman" w:cs="Times New Roman"/>
          <w:color w:val="FF0000"/>
          <w:sz w:val="24"/>
          <w:szCs w:val="24"/>
          <w:lang w:eastAsia="cs-CZ"/>
        </w:rPr>
        <w:t>:</w:t>
      </w:r>
    </w:p>
    <w:p w14:paraId="3A535080" w14:textId="3E652868" w:rsidR="008A0BD6" w:rsidRDefault="00454A61" w:rsidP="00721537">
      <w:pPr>
        <w:pStyle w:val="Odstavecseseznamem"/>
        <w:spacing w:after="100" w:afterAutospacing="1" w:line="240" w:lineRule="auto"/>
        <w:ind w:left="567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>K</w:t>
      </w:r>
      <w:r w:rsidR="008A0BD6" w:rsidRPr="00454A61">
        <w:rPr>
          <w:rFonts w:eastAsia="Times New Roman" w:cs="Times New Roman"/>
          <w:sz w:val="24"/>
          <w:szCs w:val="24"/>
          <w:lang w:eastAsia="cs-CZ"/>
        </w:rPr>
        <w:t>řížíme-li dále</w:t>
      </w:r>
      <w:r>
        <w:rPr>
          <w:rFonts w:eastAsia="Times New Roman" w:cs="Times New Roman"/>
          <w:sz w:val="24"/>
          <w:szCs w:val="24"/>
          <w:lang w:eastAsia="cs-CZ"/>
        </w:rPr>
        <w:t xml:space="preserve"> </w:t>
      </w:r>
      <w:r w:rsidR="008A0BD6" w:rsidRPr="00454A61">
        <w:rPr>
          <w:rFonts w:eastAsia="Times New Roman" w:cs="Times New Roman"/>
          <w:sz w:val="24"/>
          <w:szCs w:val="24"/>
          <w:lang w:eastAsia="cs-CZ"/>
        </w:rPr>
        <w:t>polyhybridy F3,</w:t>
      </w:r>
      <w:r>
        <w:rPr>
          <w:rFonts w:eastAsia="Times New Roman" w:cs="Times New Roman"/>
          <w:sz w:val="24"/>
          <w:szCs w:val="24"/>
          <w:lang w:eastAsia="cs-CZ"/>
        </w:rPr>
        <w:t xml:space="preserve"> pak tedy </w:t>
      </w:r>
      <w:r w:rsidR="008A0BD6" w:rsidRPr="00454A61">
        <w:rPr>
          <w:rFonts w:eastAsia="Times New Roman" w:cs="Times New Roman"/>
          <w:sz w:val="24"/>
          <w:szCs w:val="24"/>
          <w:lang w:eastAsia="cs-CZ"/>
        </w:rPr>
        <w:t xml:space="preserve">vznikne mezi alelami sledovaných genů tolik kombinací, kolik je teoreticky možných matematických kombinací. </w:t>
      </w:r>
    </w:p>
    <w:p w14:paraId="01F86723" w14:textId="79771B3A" w:rsidR="00653492" w:rsidRDefault="00454A61" w:rsidP="00721537">
      <w:pPr>
        <w:pStyle w:val="Odstavecseseznamem"/>
        <w:spacing w:after="100" w:afterAutospacing="1" w:line="240" w:lineRule="auto"/>
        <w:ind w:left="567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Pozn: </w:t>
      </w:r>
      <w:r w:rsidRPr="001E0E60">
        <w:rPr>
          <w:rFonts w:eastAsia="Times New Roman" w:cs="Times New Roman"/>
          <w:b/>
          <w:bCs/>
          <w:i/>
          <w:iCs/>
          <w:sz w:val="24"/>
          <w:szCs w:val="24"/>
          <w:lang w:eastAsia="cs-CZ"/>
        </w:rPr>
        <w:t>alely</w:t>
      </w:r>
      <w:r>
        <w:rPr>
          <w:rFonts w:eastAsia="Times New Roman" w:cs="Times New Roman"/>
          <w:sz w:val="24"/>
          <w:szCs w:val="24"/>
          <w:lang w:eastAsia="cs-CZ"/>
        </w:rPr>
        <w:t xml:space="preserve"> jsou konkrétní formy genu</w:t>
      </w:r>
    </w:p>
    <w:p w14:paraId="695C8837" w14:textId="1DE29866" w:rsidR="00501011" w:rsidRDefault="00501011" w:rsidP="00721537">
      <w:pPr>
        <w:pStyle w:val="Odstavecseseznamem"/>
        <w:spacing w:before="100" w:beforeAutospacing="1" w:after="100" w:afterAutospacing="1" w:line="240" w:lineRule="auto"/>
        <w:ind w:left="567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4B528D35" w14:textId="3E5E6A5D" w:rsidR="00501011" w:rsidRDefault="00416645" w:rsidP="00721537">
      <w:pPr>
        <w:pStyle w:val="Odstavecseseznamem"/>
        <w:spacing w:before="100" w:beforeAutospacing="1" w:after="100" w:afterAutospacing="1" w:line="240" w:lineRule="auto"/>
        <w:ind w:left="567"/>
        <w:jc w:val="center"/>
        <w:rPr>
          <w:rFonts w:eastAsia="Times New Roman" w:cs="Times New Roman"/>
          <w:sz w:val="24"/>
          <w:szCs w:val="24"/>
          <w:lang w:eastAsia="cs-CZ"/>
        </w:rPr>
      </w:pPr>
      <w:r w:rsidRPr="001352BA">
        <w:rPr>
          <w:noProof/>
          <w:sz w:val="24"/>
          <w:szCs w:val="24"/>
        </w:rPr>
        <w:drawing>
          <wp:inline distT="0" distB="0" distL="0" distR="0" wp14:anchorId="47234EB2" wp14:editId="1120CC66">
            <wp:extent cx="1752600" cy="2299175"/>
            <wp:effectExtent l="0" t="0" r="0" b="6350"/>
            <wp:docPr id="17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EE3BDF27-0B55-440B-88FA-762115182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EE3BDF27-0B55-440B-88FA-7621151821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21" cy="242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AD80E" w14:textId="76FCC40D" w:rsidR="00501011" w:rsidRDefault="00501011" w:rsidP="00501011">
      <w:pPr>
        <w:pStyle w:val="Odstavecseseznamem"/>
        <w:spacing w:before="100" w:beforeAutospacing="1" w:after="100" w:afterAutospacing="1" w:line="240" w:lineRule="auto"/>
        <w:ind w:left="708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59FA3144" w14:textId="324E1649" w:rsidR="001E648D" w:rsidRDefault="001E648D" w:rsidP="00501011">
      <w:pPr>
        <w:pStyle w:val="Odstavecseseznamem"/>
        <w:spacing w:before="100" w:beforeAutospacing="1" w:after="100" w:afterAutospacing="1" w:line="240" w:lineRule="auto"/>
        <w:ind w:left="708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78B9AEF4" w14:textId="0679CEF0" w:rsidR="00721537" w:rsidRDefault="00721537" w:rsidP="00501011">
      <w:pPr>
        <w:pStyle w:val="Odstavecseseznamem"/>
        <w:spacing w:before="100" w:beforeAutospacing="1" w:after="100" w:afterAutospacing="1" w:line="240" w:lineRule="auto"/>
        <w:ind w:left="708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0A049040" w14:textId="77777777" w:rsidR="00721537" w:rsidRDefault="00721537" w:rsidP="00501011">
      <w:pPr>
        <w:pStyle w:val="Odstavecseseznamem"/>
        <w:spacing w:before="100" w:beforeAutospacing="1" w:after="100" w:afterAutospacing="1" w:line="240" w:lineRule="auto"/>
        <w:ind w:left="708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07C72943" w14:textId="21BA2015" w:rsidR="00501011" w:rsidRPr="000A0595" w:rsidRDefault="00501011" w:rsidP="00501011">
      <w:pPr>
        <w:pStyle w:val="Odstavecseseznamem"/>
        <w:numPr>
          <w:ilvl w:val="1"/>
          <w:numId w:val="9"/>
        </w:numPr>
        <w:rPr>
          <w:rFonts w:cstheme="minorHAnsi"/>
          <w:b/>
          <w:bCs/>
          <w:color w:val="0070C0"/>
          <w:sz w:val="24"/>
          <w:szCs w:val="24"/>
          <w:u w:val="single"/>
        </w:rPr>
      </w:pPr>
      <w:r w:rsidRPr="000A0595">
        <w:rPr>
          <w:rFonts w:cstheme="minorHAnsi"/>
          <w:b/>
          <w:bCs/>
          <w:i/>
          <w:iCs/>
          <w:color w:val="0070C0"/>
          <w:sz w:val="24"/>
          <w:szCs w:val="24"/>
          <w:u w:val="single"/>
        </w:rPr>
        <w:t>Autosomálně – recesivní dědičnost</w:t>
      </w:r>
    </w:p>
    <w:p w14:paraId="0FA088EA" w14:textId="60ACC56C" w:rsidR="001D377E" w:rsidRDefault="001D377E" w:rsidP="00721537">
      <w:pPr>
        <w:pStyle w:val="Odstavecseseznamem"/>
        <w:spacing w:before="100" w:beforeAutospacing="1" w:after="100" w:afterAutospacing="1"/>
        <w:ind w:left="709"/>
        <w:jc w:val="both"/>
        <w:rPr>
          <w:rFonts w:eastAsia="Times New Roman" w:cs="Times New Roman"/>
          <w:sz w:val="24"/>
          <w:szCs w:val="24"/>
          <w:lang w:eastAsia="cs-CZ"/>
        </w:rPr>
      </w:pPr>
      <w:r w:rsidRPr="001D377E">
        <w:rPr>
          <w:rFonts w:eastAsia="Times New Roman" w:cs="Times New Roman"/>
          <w:b/>
          <w:bCs/>
          <w:sz w:val="24"/>
          <w:szCs w:val="24"/>
          <w:u w:val="single"/>
          <w:lang w:eastAsia="cs-CZ"/>
        </w:rPr>
        <w:t>Autosomálně recesivní dědičnost</w:t>
      </w:r>
      <w:r w:rsidRPr="001D377E">
        <w:rPr>
          <w:rFonts w:eastAsia="Times New Roman" w:cs="Times New Roman"/>
          <w:sz w:val="24"/>
          <w:szCs w:val="24"/>
          <w:lang w:eastAsia="cs-CZ"/>
        </w:rPr>
        <w:t xml:space="preserve"> znamená, že postižená alela genu musí být zděděna od obou rodičů (jedna od otce a druhá od matky), aby se nemoc projevila. Pokud je postižená alela předána jen od jednoho rodiče, potom je sice výsledný potomek přenašečem tohoto genu, ale k projevu nemoci nedojde. Když ale dojde k přenosu postižené alely od obou rodičů, je potomek postižený a k projevu nemoci dojde. U tohoto typu dědičnosti je ovšem také malé procento případů, které tvoří výjimku z pravidla a to je, že i velmi malé procento přenašečů onemocní, a naopak u geneticky oboustranně postiženého jedince k projevu nemoci nedojde. Tento způsob dědění psích nemocí je nejrozšířenější.</w:t>
      </w:r>
    </w:p>
    <w:p w14:paraId="3786FAAC" w14:textId="77777777" w:rsidR="001D377E" w:rsidRDefault="001D377E" w:rsidP="00721537">
      <w:pPr>
        <w:spacing w:before="100" w:beforeAutospacing="1" w:after="100" w:afterAutospacing="1"/>
        <w:ind w:left="709" w:firstLine="708"/>
        <w:jc w:val="both"/>
        <w:rPr>
          <w:rFonts w:eastAsia="Times New Roman" w:cs="Times New Roman"/>
          <w:sz w:val="24"/>
          <w:szCs w:val="24"/>
          <w:lang w:eastAsia="cs-CZ"/>
        </w:rPr>
      </w:pPr>
      <w:r w:rsidRPr="00651928">
        <w:rPr>
          <w:noProof/>
          <w:sz w:val="72"/>
          <w:szCs w:val="72"/>
        </w:rPr>
        <w:drawing>
          <wp:anchor distT="0" distB="0" distL="114300" distR="114300" simplePos="0" relativeHeight="251680768" behindDoc="0" locked="0" layoutInCell="1" allowOverlap="1" wp14:anchorId="549514C8" wp14:editId="764B1824">
            <wp:simplePos x="0" y="0"/>
            <wp:positionH relativeFrom="margin">
              <wp:posOffset>-635</wp:posOffset>
            </wp:positionH>
            <wp:positionV relativeFrom="paragraph">
              <wp:posOffset>89535</wp:posOffset>
            </wp:positionV>
            <wp:extent cx="1976755" cy="1234440"/>
            <wp:effectExtent l="0" t="0" r="4445" b="3810"/>
            <wp:wrapThrough wrapText="bothSides">
              <wp:wrapPolygon edited="0">
                <wp:start x="0" y="0"/>
                <wp:lineTo x="0" y="21333"/>
                <wp:lineTo x="21440" y="21333"/>
                <wp:lineTo x="21440" y="0"/>
                <wp:lineTo x="0" y="0"/>
              </wp:wrapPolygon>
            </wp:wrapThrough>
            <wp:docPr id="19" name="Obrázek 7">
              <a:extLst xmlns:a="http://schemas.openxmlformats.org/drawingml/2006/main">
                <a:ext uri="{FF2B5EF4-FFF2-40B4-BE49-F238E27FC236}">
                  <a16:creationId xmlns:a16="http://schemas.microsoft.com/office/drawing/2014/main" id="{C3A5B2C1-B271-44D2-A2D4-A8C4C6A8C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>
                      <a:extLst>
                        <a:ext uri="{FF2B5EF4-FFF2-40B4-BE49-F238E27FC236}">
                          <a16:creationId xmlns:a16="http://schemas.microsoft.com/office/drawing/2014/main" id="{C3A5B2C1-B271-44D2-A2D4-A8C4C6A8CA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 w:val="24"/>
          <w:szCs w:val="24"/>
          <w:lang w:eastAsia="cs-CZ"/>
        </w:rPr>
        <w:t>Pokud spojíme přenašeče se zdravým jedincem, je pravděpodobnost 50%, že dojde k předání mutované alely a tedy 50% potomků budou také přenašeči.</w:t>
      </w:r>
    </w:p>
    <w:p w14:paraId="504B5DF1" w14:textId="77777777" w:rsidR="001D377E" w:rsidRDefault="001D377E" w:rsidP="00721537">
      <w:pPr>
        <w:spacing w:before="100" w:beforeAutospacing="1" w:after="100" w:afterAutospacing="1"/>
        <w:ind w:left="709" w:firstLine="708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Pokud ale dojde ke spojení dvou přenašečů, tak výsledkem bude 25% zdravých jedinců, 50% přenašečů a 25% postižených nemocí. </w:t>
      </w:r>
    </w:p>
    <w:p w14:paraId="765FCEFF" w14:textId="32041D19" w:rsidR="001D377E" w:rsidRDefault="001D377E" w:rsidP="00721537">
      <w:pPr>
        <w:spacing w:before="100" w:beforeAutospacing="1" w:after="100" w:afterAutospacing="1"/>
        <w:ind w:left="709" w:firstLine="708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t xml:space="preserve">Spojením nemocného jedince s přenašečem vznikne 75% postižených jedinců a 25% přenašečů. </w:t>
      </w:r>
    </w:p>
    <w:p w14:paraId="62DD24C4" w14:textId="58D8677E" w:rsidR="001D377E" w:rsidRDefault="001D377E" w:rsidP="00721537">
      <w:pPr>
        <w:spacing w:before="100" w:beforeAutospacing="1" w:after="100" w:afterAutospacing="1"/>
        <w:ind w:left="709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01072305" w14:textId="3EE7B92C" w:rsidR="001D377E" w:rsidRDefault="00633917" w:rsidP="00721537">
      <w:pPr>
        <w:spacing w:before="100" w:beforeAutospacing="1" w:after="100" w:afterAutospacing="1"/>
        <w:ind w:left="709" w:firstLine="707"/>
        <w:jc w:val="both"/>
        <w:rPr>
          <w:rFonts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sz w:val="24"/>
          <w:szCs w:val="24"/>
          <w:lang w:eastAsia="cs-CZ"/>
        </w:rPr>
        <w:lastRenderedPageBreak/>
        <w:t xml:space="preserve">Autosomálně – recesivně jsou předávány vlohy pro dvě </w:t>
      </w:r>
      <w:r w:rsidR="00717896">
        <w:rPr>
          <w:rFonts w:eastAsia="Times New Roman" w:cs="Times New Roman"/>
          <w:sz w:val="24"/>
          <w:szCs w:val="24"/>
          <w:lang w:eastAsia="cs-CZ"/>
        </w:rPr>
        <w:t xml:space="preserve">závažná </w:t>
      </w:r>
      <w:r>
        <w:rPr>
          <w:rFonts w:eastAsia="Times New Roman" w:cs="Times New Roman"/>
          <w:sz w:val="24"/>
          <w:szCs w:val="24"/>
          <w:lang w:eastAsia="cs-CZ"/>
        </w:rPr>
        <w:t xml:space="preserve">onemocnění specifická právě pouze pro Lagotto Romagnolo a těmi jsou </w:t>
      </w:r>
      <w:r w:rsidRPr="00721537">
        <w:rPr>
          <w:rFonts w:eastAsia="Times New Roman" w:cs="Times New Roman"/>
          <w:b/>
          <w:bCs/>
          <w:sz w:val="24"/>
          <w:szCs w:val="24"/>
          <w:u w:val="single"/>
          <w:lang w:eastAsia="cs-CZ"/>
        </w:rPr>
        <w:t>Juvenilní epilepsie</w:t>
      </w:r>
      <w:r>
        <w:rPr>
          <w:rFonts w:eastAsia="Times New Roman" w:cs="Times New Roman"/>
          <w:sz w:val="24"/>
          <w:szCs w:val="24"/>
          <w:lang w:eastAsia="cs-CZ"/>
        </w:rPr>
        <w:t xml:space="preserve"> a </w:t>
      </w:r>
      <w:r w:rsidRPr="00721537">
        <w:rPr>
          <w:rFonts w:eastAsia="Times New Roman" w:cs="Times New Roman"/>
          <w:b/>
          <w:bCs/>
          <w:sz w:val="24"/>
          <w:szCs w:val="24"/>
          <w:u w:val="single"/>
          <w:lang w:eastAsia="cs-CZ"/>
        </w:rPr>
        <w:t>Lyso</w:t>
      </w:r>
      <w:r w:rsidR="00717896" w:rsidRPr="00721537">
        <w:rPr>
          <w:rFonts w:eastAsia="Times New Roman" w:cs="Times New Roman"/>
          <w:b/>
          <w:bCs/>
          <w:sz w:val="24"/>
          <w:szCs w:val="24"/>
          <w:u w:val="single"/>
          <w:lang w:eastAsia="cs-CZ"/>
        </w:rPr>
        <w:t>z</w:t>
      </w:r>
      <w:r w:rsidRPr="00721537">
        <w:rPr>
          <w:rFonts w:eastAsia="Times New Roman" w:cs="Times New Roman"/>
          <w:b/>
          <w:bCs/>
          <w:sz w:val="24"/>
          <w:szCs w:val="24"/>
          <w:u w:val="single"/>
          <w:lang w:eastAsia="cs-CZ"/>
        </w:rPr>
        <w:t>omální střádavá choroba</w:t>
      </w:r>
      <w:r>
        <w:rPr>
          <w:rFonts w:eastAsia="Times New Roman" w:cs="Times New Roman"/>
          <w:sz w:val="24"/>
          <w:szCs w:val="24"/>
          <w:lang w:eastAsia="cs-CZ"/>
        </w:rPr>
        <w:t xml:space="preserve">. Třetí </w:t>
      </w:r>
      <w:r w:rsidR="00717896">
        <w:rPr>
          <w:rFonts w:eastAsia="Times New Roman" w:cs="Times New Roman"/>
          <w:sz w:val="24"/>
          <w:szCs w:val="24"/>
          <w:lang w:eastAsia="cs-CZ"/>
        </w:rPr>
        <w:t xml:space="preserve">recesivně přenášené </w:t>
      </w:r>
      <w:r>
        <w:rPr>
          <w:rFonts w:eastAsia="Times New Roman" w:cs="Times New Roman"/>
          <w:sz w:val="24"/>
          <w:szCs w:val="24"/>
          <w:lang w:eastAsia="cs-CZ"/>
        </w:rPr>
        <w:t xml:space="preserve">onemocnění je spíše kosmetického charakteru, protože neohrožuje přímo život, ale pro přežití plemene samotného je velmi podstatný. Kromě jiných předností je totiž na plemeni velmi přitažlivé, že má nelínavou srst. </w:t>
      </w:r>
      <w:r w:rsidR="00717896" w:rsidRPr="000A0595">
        <w:rPr>
          <w:rFonts w:eastAsia="Times New Roman" w:cs="Times New Roman"/>
          <w:b/>
          <w:bCs/>
          <w:sz w:val="24"/>
          <w:szCs w:val="24"/>
          <w:u w:val="single"/>
          <w:lang w:eastAsia="cs-CZ"/>
        </w:rPr>
        <w:t>Furnishing</w:t>
      </w:r>
      <w:r w:rsidR="00717896">
        <w:rPr>
          <w:rFonts w:eastAsia="Times New Roman" w:cs="Times New Roman"/>
          <w:sz w:val="24"/>
          <w:szCs w:val="24"/>
          <w:lang w:eastAsia="cs-CZ"/>
        </w:rPr>
        <w:t xml:space="preserve"> určuje, zda se srst bude lámat a obnovovat (jako např. u NO) nebo bude mít stále stejnou strukturu.</w:t>
      </w:r>
    </w:p>
    <w:p w14:paraId="5AB79C2F" w14:textId="77777777" w:rsidR="00721537" w:rsidRDefault="00721537" w:rsidP="00721537">
      <w:pPr>
        <w:spacing w:before="100" w:beforeAutospacing="1" w:after="100" w:afterAutospacing="1"/>
        <w:ind w:left="709" w:firstLine="707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216626F6" w14:textId="77777777" w:rsidR="00756877" w:rsidRDefault="00756877" w:rsidP="00721537">
      <w:pPr>
        <w:spacing w:after="0"/>
        <w:ind w:left="709"/>
        <w:rPr>
          <w:rFonts w:eastAsia="Times New Roman" w:cs="Times New Roman"/>
          <w:i/>
          <w:iCs/>
          <w:sz w:val="18"/>
          <w:szCs w:val="18"/>
          <w:lang w:eastAsia="cs-CZ"/>
        </w:rPr>
      </w:pPr>
      <w:r w:rsidRPr="00756877">
        <w:rPr>
          <w:rFonts w:eastAsia="Times New Roman" w:cs="Times New Roman"/>
          <w:i/>
          <w:iCs/>
          <w:sz w:val="18"/>
          <w:szCs w:val="18"/>
          <w:lang w:eastAsia="cs-CZ"/>
        </w:rPr>
        <w:t>Popis těchto nemocí je doslovnou citací z webu naší chovatelské stanice:</w:t>
      </w:r>
    </w:p>
    <w:p w14:paraId="1F396DE4" w14:textId="66F1753F" w:rsidR="00756877" w:rsidRDefault="008D1D7B" w:rsidP="00721537">
      <w:pPr>
        <w:spacing w:after="0"/>
        <w:ind w:left="709"/>
        <w:rPr>
          <w:rFonts w:eastAsia="Times New Roman" w:cs="Times New Roman"/>
          <w:sz w:val="24"/>
          <w:szCs w:val="24"/>
          <w:lang w:eastAsia="cs-CZ"/>
        </w:rPr>
      </w:pPr>
      <w:hyperlink r:id="rId23" w:history="1">
        <w:r w:rsidR="00756877" w:rsidRPr="00925B9B">
          <w:rPr>
            <w:rStyle w:val="Hypertextovodkaz"/>
            <w:rFonts w:eastAsia="Times New Roman" w:cs="Times New Roman"/>
            <w:sz w:val="24"/>
            <w:szCs w:val="24"/>
            <w:lang w:eastAsia="cs-CZ"/>
          </w:rPr>
          <w:t>http://www.lagottoromagnolo-ribaty.cz</w:t>
        </w:r>
      </w:hyperlink>
    </w:p>
    <w:p w14:paraId="24DD9DE3" w14:textId="77777777" w:rsidR="00756877" w:rsidRDefault="00756877" w:rsidP="00721537">
      <w:pPr>
        <w:spacing w:after="0"/>
        <w:ind w:left="709"/>
        <w:jc w:val="both"/>
        <w:rPr>
          <w:rFonts w:eastAsia="Times New Roman" w:cs="Times New Roman"/>
          <w:sz w:val="24"/>
          <w:szCs w:val="24"/>
          <w:lang w:eastAsia="cs-CZ"/>
        </w:rPr>
      </w:pPr>
    </w:p>
    <w:p w14:paraId="1D048EA6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Juvenilní epilepsie (zkratka JE)</w:t>
      </w:r>
    </w:p>
    <w:p w14:paraId="52E12ECD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Epileptické syndromy jsou projevem přehnané aktivity mozkových neuronů. Idiopatické generalizované epilepsie jsou geneticky podmíněné. Charakteristická je vazba jednotlivých typů epilepsií na určitý věk. Epilepsie je chorobou projevující se u lidí, psů i jiných savců. Geneticky podmíněné Juvenilní epilepsie patří mezi nejčastější neurologická onemocnění. Jsou úzce spjaty s druhou fází postnatálního vývoje mozku. Postnatální vývoj mozku u psů je možné rozdělit do 3 fází:</w:t>
      </w:r>
    </w:p>
    <w:p w14:paraId="23CD46AA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1)  Od narození do 2 měsíců (tvoří se synapse)</w:t>
      </w:r>
    </w:p>
    <w:p w14:paraId="151CB995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2)  Od 2 měsíců do 4 měsíců (odstraňují se nepotřebné synapse)</w:t>
      </w:r>
    </w:p>
    <w:p w14:paraId="0A084A18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3)  Od 4 měsíců do konce života (počet synapsí je prakticky neměnný)</w:t>
      </w:r>
    </w:p>
    <w:p w14:paraId="7B0F40B3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U plemene Lagotto Romagnolo se epileptické příznaky objevují od 5 do 9 týdnů věku.</w:t>
      </w:r>
    </w:p>
    <w:p w14:paraId="133205E5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Záchvaty se projevují chvěním celého těla, někdy spojené s krátkou ztrátou vědomí.</w:t>
      </w:r>
    </w:p>
    <w:p w14:paraId="0118E734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Epilepsie spontánně vymizí od 8 do 13 týdnů věku.</w:t>
      </w:r>
    </w:p>
    <w:p w14:paraId="336A7488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Vymizení příznaků je pro tento typ epilepsie příznačné, a tak byla mnohými chovateli tato choroba považována jen za nešťastné zvláštnosti, které k jejich velké úlevě ve vyšším věku štěněte mizí.</w:t>
      </w:r>
    </w:p>
    <w:p w14:paraId="1605598E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Ale kvalita života štěněte by měla být brána v úvahu!!!</w:t>
      </w:r>
    </w:p>
    <w:p w14:paraId="66495AE3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b/>
          <w:bCs/>
          <w:color w:val="99CC00"/>
          <w:sz w:val="24"/>
          <w:szCs w:val="24"/>
          <w:lang w:eastAsia="cs-CZ"/>
        </w:rPr>
        <w:t>Pomocí včasného testování rodičů je možné zamezit rození štěňat s nepříjemnými epileptickými záchvaty v brzkém věku.</w:t>
      </w:r>
    </w:p>
    <w:p w14:paraId="2730A4CC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>Juvenilní epilepsie je autosomálně recesivní onemocnění. To znamená, že nemoc se rozvine pouze u jedinců, kteří zdědí od obou rodičů mutovaný gen</w:t>
      </w:r>
      <w:r w:rsidRPr="00717896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.</w:t>
      </w:r>
      <w:r w:rsidRPr="00717896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Tito jedinci se označují P/P (pozitivní / pozitivní). Přenašeči mutovaného genu (N/P, tzn. negativní / pozitivní) jsou klinicky zdraví, ale přenášejí nemoc na své potomky. V případě krytí dvou heterozygotních jedinců (N/P) bude teoreticky 25 % potomků zcela zdravých, 50 % potomků přenašečů a 25 % zdědí od obou rodičů mutovaný gen a budou postiženi juvenilní epilepsií (P/P).</w:t>
      </w:r>
    </w:p>
    <w:p w14:paraId="102EFEAE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b/>
          <w:bCs/>
          <w:color w:val="99CC00"/>
          <w:sz w:val="24"/>
          <w:szCs w:val="24"/>
          <w:lang w:eastAsia="cs-CZ"/>
        </w:rPr>
        <w:t xml:space="preserve">Do chovu jsou vpuštěni pouze jedinci, kteří mají test na JE s výsledkem N/N (clear = čistý =&gt; negativní) nebo N/P (carrier = přenašeč). </w:t>
      </w:r>
    </w:p>
    <w:p w14:paraId="75ED0125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b/>
          <w:bCs/>
          <w:color w:val="99CC00"/>
          <w:sz w:val="24"/>
          <w:szCs w:val="24"/>
          <w:lang w:eastAsia="cs-CZ"/>
        </w:rPr>
        <w:t>Pokud je jeden z rodičů carrier, musí být druhý clear. Tím se zamezí projevům JE u štěňat. </w:t>
      </w:r>
    </w:p>
    <w:p w14:paraId="2051E187" w14:textId="77777777" w:rsidR="00717896" w:rsidRPr="00717896" w:rsidRDefault="00717896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17896">
        <w:rPr>
          <w:rFonts w:eastAsia="Times New Roman" w:cstheme="minorHAnsi"/>
          <w:b/>
          <w:bCs/>
          <w:color w:val="99CC00"/>
          <w:sz w:val="24"/>
          <w:szCs w:val="24"/>
          <w:lang w:eastAsia="cs-CZ"/>
        </w:rPr>
        <w:t>Chovný jedinec může mít také test na JE zapsán jako: clear = neg. CBP = negativní po rodičích (CBP = clear by parents). </w:t>
      </w:r>
    </w:p>
    <w:p w14:paraId="0045BFE7" w14:textId="6C1EB087" w:rsidR="00717896" w:rsidRDefault="00717896" w:rsidP="00721537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3ABE0A3" w14:textId="0E90E440" w:rsidR="00756877" w:rsidRPr="00756877" w:rsidRDefault="00756877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5687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lastRenderedPageBreak/>
        <w:t>Lysozomální střádavá choroba (zkratka LSDs = lysosomal storage disorders)</w:t>
      </w:r>
      <w:r w:rsidRPr="00756877">
        <w:rPr>
          <w:rFonts w:eastAsia="Times New Roman" w:cstheme="minorHAnsi"/>
          <w:sz w:val="24"/>
          <w:szCs w:val="24"/>
          <w:lang w:eastAsia="cs-CZ"/>
        </w:rPr>
        <w:t>,</w:t>
      </w:r>
    </w:p>
    <w:p w14:paraId="13D5948D" w14:textId="77777777" w:rsidR="00756877" w:rsidRPr="00756877" w:rsidRDefault="00756877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56877">
        <w:rPr>
          <w:rFonts w:eastAsia="Times New Roman" w:cstheme="minorHAnsi"/>
          <w:color w:val="000000"/>
          <w:sz w:val="24"/>
          <w:szCs w:val="24"/>
          <w:lang w:eastAsia="cs-CZ"/>
        </w:rPr>
        <w:t>Dědičné neurodegenerativní onemocnění jsou častá jak u psů, tak u lidí. Mnoho z nich je dokonce  způsobeno mutací ve stejném genu. Vznik neurodegenerativního onemocnění je spojen s narušením funkce degenerativních procesů a následným hromaděním různých typů buněčného materiálu v buňce. Tento defekt vede k problémům s rovnováhou uvnitř nervových buněk. Komplexně se toto onemocnění nazývá lysozomální střádavá choroba.  Důležitou funkci zde plní zejména lysozomy, které jsou zodpovědné za rozklad proteinů a představují nejdůležitější buněčné degenerační centrum. Porucha jejich funkce a následné hromadění odpadního materiálu v jejich váčcích způsobuje u postižených jedinců progresivní cerebrální ataxii, pozměněnou funkci degradačních systémů a neurodegeneraci. Histologie ukázala rozsáhlé otoky a cytoplasmatickou vakuolizaci Purkyňových buněk ovlivňující centrální a periferní nervstvo. Dále byla viditelná i mírná atrofie mozečku a předního mozku. Častým symptomem provázejícím rané fáze tohoto onemocnění je abnormální pohyb očí (nystagmus). V pozdějších stádiích dochází k výrazné změně chování. Obzvláště typické jsou deprese, neklid a agresivita vůči lidem či jiným psům. Období projevu počátečních příznaků se mezi jedinci značně liší. Většinou se pohybuje v rozmezí 4 měsíců až 4 let. Rychlost progrese je též variabilní a od objevení prvních příznaků do konečné eutanazie může uplynout několik měsíců až let.</w:t>
      </w:r>
    </w:p>
    <w:p w14:paraId="03B095B5" w14:textId="77777777" w:rsidR="00756877" w:rsidRPr="00756877" w:rsidRDefault="00756877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5687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Nemoc se projeví pouze u jedinců, kteří získají mutovaný gen od obou rodičů. Tito jedinci jsou označování P/P (pozitivní/pozitivní). Přenašeči mutovaného genu, označovaní N/P (negativní/pozitivní), mají mutovaný gen pouze od jednoho z rodičů a jsou bez klinických příznaků. Přenášejí ovšem nemoc na své potomky. Při krytí dvou heterozygotů (N/P) tedy bude teoreticky </w:t>
      </w:r>
      <w:r w:rsidRPr="00756877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 xml:space="preserve">25% </w:t>
      </w:r>
      <w:r w:rsidRPr="00756877">
        <w:rPr>
          <w:rFonts w:eastAsia="Times New Roman" w:cstheme="minorHAnsi"/>
          <w:color w:val="000000"/>
          <w:sz w:val="24"/>
          <w:szCs w:val="24"/>
          <w:lang w:eastAsia="cs-CZ"/>
        </w:rPr>
        <w:t>potomků zdravých, 50% potomků budou přenašeči a 25% zdědí oba geny od svých rodičů mutované a</w:t>
      </w:r>
      <w:r w:rsidRPr="00756877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Pr="00756877">
        <w:rPr>
          <w:rFonts w:eastAsia="Times New Roman" w:cstheme="minorHAnsi"/>
          <w:color w:val="000000"/>
          <w:sz w:val="24"/>
          <w:szCs w:val="24"/>
          <w:lang w:eastAsia="cs-CZ"/>
        </w:rPr>
        <w:t>budou tedy postiženi LSDs. Křížení zdravého jedince (N/N) a přenašeče pro tuto mutaci (N/P) jedince dá teoreticky ve výsledném vrhu za vznik 50% přenašečům a 50% zdravým jedincům. Pokud bychom kryli přenašeče (N/P) a postiženého jedince (P/P), tak by naopak teoreticky vzniklo 50% postižených jedinců a 50% přenašečů.</w:t>
      </w:r>
    </w:p>
    <w:p w14:paraId="11268273" w14:textId="55514809" w:rsidR="00756877" w:rsidRDefault="00756877" w:rsidP="00721537">
      <w:pPr>
        <w:spacing w:after="0" w:line="240" w:lineRule="auto"/>
        <w:ind w:left="709"/>
        <w:jc w:val="both"/>
        <w:rPr>
          <w:rFonts w:eastAsia="Times New Roman" w:cstheme="minorHAnsi"/>
          <w:b/>
          <w:bCs/>
          <w:color w:val="99CC00"/>
          <w:sz w:val="24"/>
          <w:szCs w:val="24"/>
          <w:lang w:eastAsia="cs-CZ"/>
        </w:rPr>
      </w:pPr>
      <w:r w:rsidRPr="00756877">
        <w:rPr>
          <w:rFonts w:eastAsia="Times New Roman" w:cstheme="minorHAnsi"/>
          <w:b/>
          <w:bCs/>
          <w:color w:val="99CC00"/>
          <w:sz w:val="24"/>
          <w:szCs w:val="24"/>
          <w:lang w:eastAsia="cs-CZ"/>
        </w:rPr>
        <w:t>Testování na LSDs pro Lagotto Romagnolo není povinné, ale zodpovědný chovatel ho nechá udělat, pokud nezná vyšetření obou rodičů svého pejska. Stejně jako v předchozím odstavci o Juvenilní epilepsii je totiž potomek LSDs negativních rodičů vždy negativní.</w:t>
      </w:r>
    </w:p>
    <w:p w14:paraId="2A456214" w14:textId="5F852DD8" w:rsidR="00756877" w:rsidRDefault="008D1D7B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hyperlink r:id="rId24" w:history="1">
        <w:r w:rsidR="00756877" w:rsidRPr="00925B9B">
          <w:rPr>
            <w:rStyle w:val="Hypertextovodkaz"/>
            <w:rFonts w:eastAsia="Times New Roman" w:cstheme="minorHAnsi"/>
            <w:sz w:val="24"/>
            <w:szCs w:val="24"/>
            <w:lang w:eastAsia="cs-CZ"/>
          </w:rPr>
          <w:t>http://www.lagottoromagnolo.org/?page_id=109</w:t>
        </w:r>
      </w:hyperlink>
    </w:p>
    <w:p w14:paraId="19D6DAA2" w14:textId="496A2CEB" w:rsidR="00756877" w:rsidRDefault="00756877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094A0EA3" w14:textId="77777777" w:rsidR="000A0595" w:rsidRPr="00717896" w:rsidRDefault="000A0595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</w:p>
    <w:p w14:paraId="18B13474" w14:textId="40194CEB" w:rsidR="00756877" w:rsidRPr="00756877" w:rsidRDefault="00756877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56877">
        <w:rPr>
          <w:rFonts w:eastAsia="Times New Roman" w:cstheme="minorHAnsi"/>
          <w:b/>
          <w:bCs/>
          <w:color w:val="FF0000"/>
          <w:sz w:val="24"/>
          <w:szCs w:val="24"/>
          <w:lang w:eastAsia="cs-CZ"/>
        </w:rPr>
        <w:t>Furnishing</w:t>
      </w:r>
    </w:p>
    <w:p w14:paraId="6135FF3C" w14:textId="77777777" w:rsidR="00756877" w:rsidRPr="00756877" w:rsidRDefault="00756877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56877">
        <w:rPr>
          <w:rFonts w:eastAsia="Times New Roman" w:cstheme="minorHAnsi"/>
          <w:color w:val="000000"/>
          <w:sz w:val="24"/>
          <w:szCs w:val="24"/>
          <w:lang w:eastAsia="cs-CZ"/>
        </w:rPr>
        <w:t>Stejně jako v předchozích</w:t>
      </w:r>
      <w:r w:rsidRPr="00756877">
        <w:rPr>
          <w:rFonts w:eastAsia="Times New Roman" w:cstheme="minorHAnsi"/>
          <w:color w:val="B00000"/>
          <w:sz w:val="24"/>
          <w:szCs w:val="24"/>
          <w:lang w:eastAsia="cs-CZ"/>
        </w:rPr>
        <w:t xml:space="preserve"> </w:t>
      </w:r>
      <w:r w:rsidRPr="00756877">
        <w:rPr>
          <w:rFonts w:eastAsia="Times New Roman" w:cstheme="minorHAnsi"/>
          <w:color w:val="000000"/>
          <w:sz w:val="24"/>
          <w:szCs w:val="24"/>
          <w:lang w:eastAsia="cs-CZ"/>
        </w:rPr>
        <w:t>případech se jedná o geneticky podmíněnou poruchu</w:t>
      </w:r>
      <w:r w:rsidRPr="00756877">
        <w:rPr>
          <w:rFonts w:eastAsia="Times New Roman" w:cstheme="minorHAnsi"/>
          <w:color w:val="B00000"/>
          <w:sz w:val="24"/>
          <w:szCs w:val="24"/>
          <w:lang w:eastAsia="cs-CZ"/>
        </w:rPr>
        <w:t xml:space="preserve"> </w:t>
      </w:r>
      <w:r w:rsidRPr="00756877">
        <w:rPr>
          <w:rFonts w:eastAsia="Times New Roman" w:cstheme="minorHAnsi"/>
          <w:color w:val="000000"/>
          <w:sz w:val="24"/>
          <w:szCs w:val="24"/>
          <w:lang w:eastAsia="cs-CZ"/>
        </w:rPr>
        <w:t>– tentokrát osrstění. Pokud je pes označen F/F, jedná se o čistý genotyp. Přenašeč je pak označen F/f. Jedinec f/f je již postižen i ve fenotypu (tzn. vada se projeví).</w:t>
      </w:r>
    </w:p>
    <w:p w14:paraId="6F8D8A5E" w14:textId="77777777" w:rsidR="00756877" w:rsidRPr="00756877" w:rsidRDefault="00756877" w:rsidP="00721537">
      <w:pPr>
        <w:spacing w:after="0" w:line="240" w:lineRule="auto"/>
        <w:ind w:left="709"/>
        <w:jc w:val="both"/>
        <w:rPr>
          <w:rFonts w:eastAsia="Times New Roman" w:cstheme="minorHAnsi"/>
          <w:sz w:val="24"/>
          <w:szCs w:val="24"/>
          <w:lang w:eastAsia="cs-CZ"/>
        </w:rPr>
      </w:pPr>
      <w:r w:rsidRPr="00756877">
        <w:rPr>
          <w:rFonts w:eastAsia="Times New Roman" w:cstheme="minorHAnsi"/>
          <w:b/>
          <w:bCs/>
          <w:color w:val="99CC00"/>
          <w:sz w:val="24"/>
          <w:szCs w:val="24"/>
          <w:lang w:eastAsia="cs-CZ"/>
        </w:rPr>
        <w:t>Testování na Furnishing pro Lagotto Romagnolo není povinné, ale stejně jako v předchozích dvou případech je zodpovědné před krytím znát tyto hodnoty u svého mazlíka, ať už se jedná o chovnou fenu nebo psa. A stejně jako v předchozích odstavcích, jsou potomci F/F rodičů vždy také F/F, tedy s čistým genotypem, bez rizika, že se vada projeví ve fenotypu. Pokud se rozhodnete odchovávat štěňata s použitím přenašeče F/f, je nezbytné, aby druhý rodič byl F/F.</w:t>
      </w:r>
      <w:r w:rsidRPr="00756877">
        <w:rPr>
          <w:rFonts w:eastAsia="Times New Roman" w:cstheme="minorHAnsi"/>
          <w:b/>
          <w:bCs/>
          <w:color w:val="00FF00"/>
          <w:sz w:val="24"/>
          <w:szCs w:val="24"/>
          <w:lang w:eastAsia="cs-CZ"/>
        </w:rPr>
        <w:t> </w:t>
      </w:r>
    </w:p>
    <w:p w14:paraId="6F6602D1" w14:textId="77777777" w:rsidR="001D377E" w:rsidRDefault="001D377E" w:rsidP="001D377E">
      <w:pPr>
        <w:pStyle w:val="Odstavecseseznamem"/>
        <w:ind w:left="360"/>
        <w:rPr>
          <w:rFonts w:cstheme="minorHAnsi"/>
          <w:b/>
          <w:bCs/>
          <w:color w:val="0070C0"/>
          <w:sz w:val="24"/>
          <w:szCs w:val="24"/>
        </w:rPr>
      </w:pPr>
    </w:p>
    <w:p w14:paraId="1F54F807" w14:textId="23CAB164" w:rsidR="001D377E" w:rsidRPr="00F40DE5" w:rsidRDefault="001D377E" w:rsidP="001D377E">
      <w:pPr>
        <w:pStyle w:val="Odstavecseseznamem"/>
        <w:numPr>
          <w:ilvl w:val="1"/>
          <w:numId w:val="9"/>
        </w:numPr>
        <w:rPr>
          <w:rFonts w:cstheme="minorHAnsi"/>
          <w:b/>
          <w:bCs/>
          <w:color w:val="0070C0"/>
          <w:sz w:val="24"/>
          <w:szCs w:val="24"/>
          <w:u w:val="single"/>
        </w:rPr>
      </w:pPr>
      <w:r w:rsidRPr="00F40DE5">
        <w:rPr>
          <w:rFonts w:cstheme="minorHAnsi"/>
          <w:b/>
          <w:bCs/>
          <w:i/>
          <w:iCs/>
          <w:color w:val="0070C0"/>
          <w:sz w:val="24"/>
          <w:szCs w:val="24"/>
          <w:u w:val="single"/>
        </w:rPr>
        <w:lastRenderedPageBreak/>
        <w:t>Multifaktoriální dědičnost</w:t>
      </w:r>
    </w:p>
    <w:p w14:paraId="6C2B31D1" w14:textId="4025D299" w:rsidR="001D377E" w:rsidRPr="00F40DE5" w:rsidRDefault="000A0595" w:rsidP="000A0595">
      <w:pPr>
        <w:pStyle w:val="Normlnweb"/>
        <w:ind w:left="360" w:firstLine="348"/>
        <w:rPr>
          <w:rFonts w:asciiTheme="minorHAnsi" w:hAnsiTheme="minorHAnsi" w:cstheme="minorHAnsi"/>
        </w:rPr>
      </w:pPr>
      <w:r w:rsidRPr="00F40DE5">
        <w:rPr>
          <w:rFonts w:asciiTheme="minorHAnsi" w:hAnsiTheme="minorHAnsi" w:cstheme="minorHAnsi"/>
        </w:rPr>
        <w:t xml:space="preserve">Z názvu této kapitoly se dá odvodit, že znaky a nemoci děděné tímto způsobem jsou podmíněny více faktory. Jedná se o genetický přenos (kombinace více genů) a k tomu ještě zapůsobí faktory negenetické (vliv prostředí během prenatálního i postnatálního vývoje jedince). </w:t>
      </w:r>
    </w:p>
    <w:p w14:paraId="6FEF6107" w14:textId="1DB112A6" w:rsidR="000A0595" w:rsidRDefault="00F40DE5" w:rsidP="000A0595">
      <w:pPr>
        <w:pStyle w:val="Normlnweb"/>
        <w:ind w:left="360" w:firstLine="348"/>
        <w:rPr>
          <w:rFonts w:asciiTheme="minorHAnsi" w:hAnsiTheme="minorHAnsi" w:cstheme="minorHAnsi"/>
        </w:rPr>
      </w:pPr>
      <w:r w:rsidRPr="00F40DE5">
        <w:rPr>
          <w:rFonts w:asciiTheme="minorHAnsi" w:hAnsiTheme="minorHAnsi" w:cstheme="minorHAnsi"/>
          <w:b/>
          <w:bCs/>
        </w:rPr>
        <w:t>Dysplazie kyčelního kloubu</w:t>
      </w:r>
      <w:r w:rsidRPr="00F40DE5">
        <w:rPr>
          <w:rFonts w:asciiTheme="minorHAnsi" w:hAnsiTheme="minorHAnsi" w:cstheme="minorHAnsi"/>
        </w:rPr>
        <w:t>, kryptorchismus, některé kýly jsou příkladem toho typu dědičnosti.</w:t>
      </w:r>
    </w:p>
    <w:p w14:paraId="2D252B7E" w14:textId="6D871279" w:rsidR="003A5B4D" w:rsidRDefault="003A5B4D" w:rsidP="000A0595">
      <w:pPr>
        <w:pStyle w:val="Normlnweb"/>
        <w:ind w:left="360" w:firstLine="348"/>
        <w:rPr>
          <w:rFonts w:asciiTheme="minorHAnsi" w:hAnsiTheme="minorHAnsi" w:cstheme="minorHAnsi"/>
        </w:rPr>
      </w:pPr>
      <w:r w:rsidRPr="003A5B4D">
        <w:rPr>
          <w:rFonts w:asciiTheme="minorHAnsi" w:hAnsiTheme="minorHAnsi" w:cstheme="minorHAnsi"/>
        </w:rPr>
        <w:t xml:space="preserve">Vzhledem k tomu, že česká populace plemene Lagotto romagnolo není dostatečně početná a ani nejsou k dispozici údaje o výsledcích RTG kyčlí českých odchovů, není možné vyvodit závěry jako u odchovů jiných vícepočetných plemen. Z toho důvodu zde uvádím údaje převzaté z </w:t>
      </w:r>
      <w:hyperlink r:id="rId25" w:history="1">
        <w:r w:rsidRPr="003A5B4D">
          <w:rPr>
            <w:rStyle w:val="Hypertextovodkaz"/>
            <w:rFonts w:asciiTheme="minorHAnsi" w:hAnsiTheme="minorHAnsi" w:cstheme="minorHAnsi"/>
          </w:rPr>
          <w:t>https://krmeni.cz/dedicnost-dysplazie-kycelniho-kloubu-u-psu-99623</w:t>
        </w:r>
      </w:hyperlink>
      <w:r w:rsidRPr="003A5B4D">
        <w:rPr>
          <w:rFonts w:asciiTheme="minorHAnsi" w:hAnsiTheme="minorHAnsi" w:cstheme="minorHAnsi"/>
        </w:rPr>
        <w:t xml:space="preserve">, kde jsou výsledky plemene cane corso. </w:t>
      </w:r>
    </w:p>
    <w:p w14:paraId="3A325FA2" w14:textId="05C25A44" w:rsidR="00A17A70" w:rsidRPr="00A17A70" w:rsidRDefault="00E52E82" w:rsidP="00A17A70">
      <w:pPr>
        <w:spacing w:before="100" w:beforeAutospacing="1" w:after="0" w:line="240" w:lineRule="auto"/>
        <w:ind w:left="426" w:firstLine="282"/>
        <w:jc w:val="both"/>
        <w:rPr>
          <w:rFonts w:eastAsia="Times New Roman" w:cstheme="minorHAnsi"/>
          <w:sz w:val="24"/>
          <w:szCs w:val="24"/>
          <w:lang w:eastAsia="cs-CZ"/>
        </w:rPr>
      </w:pPr>
      <w:r w:rsidRPr="00E52E82">
        <w:rPr>
          <w:rFonts w:eastAsia="Times New Roman" w:cstheme="minorHAnsi"/>
          <w:b/>
          <w:bCs/>
          <w:sz w:val="24"/>
          <w:szCs w:val="24"/>
          <w:u w:val="single"/>
          <w:lang w:eastAsia="cs-CZ"/>
        </w:rPr>
        <w:t>Závěr:</w:t>
      </w:r>
      <w:r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A17A70" w:rsidRPr="00A17A70">
        <w:rPr>
          <w:rFonts w:eastAsia="Times New Roman" w:cstheme="minorHAnsi"/>
          <w:sz w:val="24"/>
          <w:szCs w:val="24"/>
          <w:lang w:eastAsia="cs-CZ"/>
        </w:rPr>
        <w:t>Ze studie vyplývá, že pro eliminaci dysplazie kyčelního kloubu u daného plemene, by měli být do chovu zařazování především psi s hodnocením DKK A. Pokud má některý jedinec hodnocení horší (tedy B nebo C), měl by</w:t>
      </w:r>
      <w:r w:rsidR="00A17A70">
        <w:rPr>
          <w:rFonts w:eastAsia="Times New Roman" w:cstheme="minorHAnsi"/>
          <w:sz w:val="24"/>
          <w:szCs w:val="24"/>
          <w:lang w:eastAsia="cs-CZ"/>
        </w:rPr>
        <w:t xml:space="preserve"> být</w:t>
      </w:r>
      <w:r w:rsidR="00A17A70" w:rsidRPr="00A17A70">
        <w:rPr>
          <w:rFonts w:eastAsia="Times New Roman" w:cstheme="minorHAnsi"/>
          <w:sz w:val="24"/>
          <w:szCs w:val="24"/>
          <w:lang w:eastAsia="cs-CZ"/>
        </w:rPr>
        <w:t xml:space="preserve"> vždy spojen s jedincem s hodnocením DKK A. Toto pravidlo je v českém chovu Lagotto Romagnolo striktně dodržováno téměř od začátku. Většina chovných psů a fen je testována. </w:t>
      </w:r>
      <w:r w:rsidR="00A17A70">
        <w:rPr>
          <w:rFonts w:eastAsia="Times New Roman" w:cstheme="minorHAnsi"/>
          <w:sz w:val="24"/>
          <w:szCs w:val="24"/>
          <w:lang w:eastAsia="cs-CZ"/>
        </w:rPr>
        <w:t>Do chovu jsou zařazování jedinci s hodnocením DKK A, B</w:t>
      </w:r>
      <w:r w:rsidR="00AA3AFF">
        <w:rPr>
          <w:rFonts w:eastAsia="Times New Roman" w:cstheme="minorHAnsi"/>
          <w:sz w:val="24"/>
          <w:szCs w:val="24"/>
          <w:lang w:eastAsia="cs-CZ"/>
        </w:rPr>
        <w:t>, C, ne horším.</w:t>
      </w:r>
      <w:r w:rsidR="00A17A70" w:rsidRPr="00A17A70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14:paraId="71DC92D5" w14:textId="074BBED1" w:rsidR="00A17A70" w:rsidRDefault="00AA3AFF" w:rsidP="000A0595">
      <w:pPr>
        <w:pStyle w:val="Normlnweb"/>
        <w:ind w:left="360" w:firstLine="3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Graf: hodnocení DKK u chovných jedinců LGR v ČR</w:t>
      </w:r>
    </w:p>
    <w:p w14:paraId="484DB07A" w14:textId="7E661CFB" w:rsidR="00AA3AFF" w:rsidRDefault="00AA3AFF" w:rsidP="000A0595">
      <w:pPr>
        <w:pStyle w:val="Normlnweb"/>
        <w:ind w:left="360" w:firstLine="348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16949C8" wp14:editId="5F74F2B6">
            <wp:extent cx="4953000" cy="3116580"/>
            <wp:effectExtent l="0" t="0" r="0" b="762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365879CF-D267-4B8B-968A-C86B3853C2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E72D11B" w14:textId="249009F5" w:rsidR="00AA3AFF" w:rsidRDefault="00AA3AFF" w:rsidP="000A0595">
      <w:pPr>
        <w:pStyle w:val="Normlnweb"/>
        <w:ind w:left="360" w:firstLine="348"/>
        <w:rPr>
          <w:rFonts w:asciiTheme="minorHAnsi" w:hAnsiTheme="minorHAnsi" w:cstheme="minorHAnsi"/>
        </w:rPr>
      </w:pPr>
    </w:p>
    <w:p w14:paraId="44DACDAD" w14:textId="19113F3D" w:rsidR="00AA3AFF" w:rsidRDefault="00AA3AFF" w:rsidP="000A0595">
      <w:pPr>
        <w:pStyle w:val="Normlnweb"/>
        <w:ind w:left="360" w:firstLine="348"/>
        <w:rPr>
          <w:rFonts w:asciiTheme="minorHAnsi" w:hAnsiTheme="minorHAnsi" w:cstheme="minorHAnsi"/>
        </w:rPr>
      </w:pPr>
    </w:p>
    <w:p w14:paraId="45B3D563" w14:textId="77777777" w:rsidR="00AA3AFF" w:rsidRPr="003A5B4D" w:rsidRDefault="00AA3AFF" w:rsidP="000A0595">
      <w:pPr>
        <w:pStyle w:val="Normlnweb"/>
        <w:ind w:left="360" w:firstLine="348"/>
        <w:rPr>
          <w:rFonts w:asciiTheme="minorHAnsi" w:hAnsiTheme="minorHAnsi" w:cstheme="minorHAnsi"/>
        </w:rPr>
      </w:pPr>
    </w:p>
    <w:p w14:paraId="292C8912" w14:textId="44A4B950" w:rsidR="003A5B4D" w:rsidRPr="003A5B4D" w:rsidRDefault="00AA3AFF" w:rsidP="000A0595">
      <w:pPr>
        <w:pStyle w:val="Normlnweb"/>
        <w:ind w:left="360" w:firstLine="3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G</w:t>
      </w:r>
      <w:r w:rsidR="003A5B4D" w:rsidRPr="003A5B4D">
        <w:rPr>
          <w:rFonts w:asciiTheme="minorHAnsi" w:hAnsiTheme="minorHAnsi" w:cstheme="minorHAnsi"/>
        </w:rPr>
        <w:t>rafické znázornění</w:t>
      </w:r>
      <w:r>
        <w:rPr>
          <w:rFonts w:asciiTheme="minorHAnsi" w:hAnsiTheme="minorHAnsi" w:cstheme="minorHAnsi"/>
        </w:rPr>
        <w:t xml:space="preserve"> výsledků studie Cane Corso Italiano</w:t>
      </w:r>
      <w:r w:rsidR="003A5B4D" w:rsidRPr="003A5B4D">
        <w:rPr>
          <w:rFonts w:asciiTheme="minorHAnsi" w:hAnsiTheme="minorHAnsi" w:cstheme="minorHAnsi"/>
        </w:rPr>
        <w:t>:</w:t>
      </w:r>
    </w:p>
    <w:p w14:paraId="401D6B59" w14:textId="16379F61" w:rsidR="001D377E" w:rsidRDefault="003A5B4D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6502F8CB" wp14:editId="3E0F6AB3">
            <wp:extent cx="4680000" cy="2404800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1331" w14:textId="77777777" w:rsidR="00AA3AFF" w:rsidRDefault="00AA3AFF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14:paraId="0B092884" w14:textId="15D4D105" w:rsidR="003A5B4D" w:rsidRDefault="003A5B4D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4DEAE6C9" wp14:editId="47A4985B">
            <wp:extent cx="4680000" cy="242280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35940" w14:textId="3C865CFA" w:rsidR="003A5B4D" w:rsidRDefault="003A5B4D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14:paraId="09A9A4D6" w14:textId="06A0DF35" w:rsidR="003A5B4D" w:rsidRDefault="003A5B4D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5001E955" wp14:editId="7461526B">
            <wp:extent cx="4680000" cy="2376000"/>
            <wp:effectExtent l="0" t="0" r="635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A362" w14:textId="1F0E02B8" w:rsidR="003A5B4D" w:rsidRDefault="003A5B4D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946688D" wp14:editId="7D25D08C">
            <wp:extent cx="4680000" cy="23868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18D1" w14:textId="77777777" w:rsidR="00AA3AFF" w:rsidRDefault="00AA3AFF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14:paraId="4228DF59" w14:textId="2E44112C" w:rsidR="003A5B4D" w:rsidRDefault="003A5B4D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1BDAFABA" wp14:editId="3AD1619A">
            <wp:extent cx="4680000" cy="240480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9995" w14:textId="77777777" w:rsidR="00AA3AFF" w:rsidRDefault="00AA3AFF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14:paraId="6B23B853" w14:textId="1694B47C" w:rsidR="003A5B4D" w:rsidRDefault="003A5B4D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75615526" wp14:editId="320C79FB">
            <wp:extent cx="4680000" cy="2358000"/>
            <wp:effectExtent l="0" t="0" r="635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B9A2" w14:textId="6BCA6BB8" w:rsidR="0013596E" w:rsidRDefault="0013596E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14:paraId="4F9352F3" w14:textId="241F5C35" w:rsidR="0013596E" w:rsidRDefault="00FE70B1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502AD48" wp14:editId="2C5FCD10">
            <wp:extent cx="3954780" cy="2962490"/>
            <wp:effectExtent l="0" t="0" r="762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856" cy="29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178C" w14:textId="5E18416C" w:rsidR="00FE70B1" w:rsidRPr="00FE70B1" w:rsidRDefault="00FE70B1" w:rsidP="001D377E">
      <w:pPr>
        <w:spacing w:before="100" w:beforeAutospacing="1" w:after="100" w:afterAutospacing="1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E70B1">
        <w:rPr>
          <w:rFonts w:cstheme="minorHAnsi"/>
          <w:color w:val="000000"/>
          <w:sz w:val="24"/>
          <w:szCs w:val="24"/>
          <w:shd w:val="clear" w:color="auto" w:fill="FFFFFF"/>
        </w:rPr>
        <w:t>Oboustranná dysplazie kyčelního kloubu</w:t>
      </w:r>
    </w:p>
    <w:p w14:paraId="20B162C0" w14:textId="502629B4" w:rsidR="00FE70B1" w:rsidRDefault="00FE70B1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14:paraId="631AC2F1" w14:textId="6392A792" w:rsidR="00FE70B1" w:rsidRDefault="00FE70B1" w:rsidP="001D377E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  <w:r>
        <w:rPr>
          <w:noProof/>
        </w:rPr>
        <w:drawing>
          <wp:inline distT="0" distB="0" distL="0" distR="0" wp14:anchorId="1AB1C69F" wp14:editId="2CBE8BEC">
            <wp:extent cx="3947160" cy="2956782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55" cy="298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375FE" w14:textId="0ADCCFA6" w:rsidR="00FE70B1" w:rsidRPr="00FE70B1" w:rsidRDefault="00FE70B1" w:rsidP="001D377E">
      <w:pPr>
        <w:spacing w:before="100" w:beforeAutospacing="1" w:after="100" w:afterAutospacing="1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E70B1">
        <w:rPr>
          <w:rFonts w:cstheme="minorHAnsi"/>
          <w:color w:val="000000"/>
          <w:sz w:val="24"/>
          <w:szCs w:val="24"/>
          <w:shd w:val="clear" w:color="auto" w:fill="FFFFFF"/>
        </w:rPr>
        <w:t>Zdravé kyčle</w:t>
      </w:r>
    </w:p>
    <w:p w14:paraId="5416D83D" w14:textId="0B727A33" w:rsidR="00FE70B1" w:rsidRPr="00FE70B1" w:rsidRDefault="00FE70B1" w:rsidP="001D377E">
      <w:pPr>
        <w:spacing w:before="100" w:beforeAutospacing="1" w:after="100" w:afterAutospacing="1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41C6A86E" w14:textId="74320AA4" w:rsidR="00FE70B1" w:rsidRPr="00FE70B1" w:rsidRDefault="00FE70B1" w:rsidP="001D377E">
      <w:pPr>
        <w:spacing w:before="100" w:beforeAutospacing="1" w:after="100" w:afterAutospacing="1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E70B1">
        <w:rPr>
          <w:rFonts w:cstheme="minorHAnsi"/>
          <w:color w:val="000000"/>
          <w:sz w:val="24"/>
          <w:szCs w:val="24"/>
          <w:shd w:val="clear" w:color="auto" w:fill="FFFFFF"/>
        </w:rPr>
        <w:t xml:space="preserve">Zdroj: </w:t>
      </w:r>
      <w:hyperlink r:id="rId35" w:history="1">
        <w:r w:rsidRPr="00FE70B1">
          <w:rPr>
            <w:rStyle w:val="Hypertextovodkaz"/>
            <w:rFonts w:cstheme="minorHAnsi"/>
            <w:sz w:val="24"/>
            <w:szCs w:val="24"/>
            <w:shd w:val="clear" w:color="auto" w:fill="FFFFFF"/>
          </w:rPr>
          <w:t>https://cs.wikipedia.org/wiki/Dysplazie_ky%C4%8Deln%C3%ADho_kloubu</w:t>
        </w:r>
      </w:hyperlink>
    </w:p>
    <w:p w14:paraId="574EF368" w14:textId="77777777" w:rsidR="00FE70B1" w:rsidRPr="00FE70B1" w:rsidRDefault="00FE70B1" w:rsidP="001D377E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19"/>
          <w:szCs w:val="19"/>
          <w:shd w:val="clear" w:color="auto" w:fill="FFFFFF"/>
        </w:rPr>
      </w:pPr>
    </w:p>
    <w:p w14:paraId="5CC246B4" w14:textId="77777777" w:rsidR="00FE70B1" w:rsidRDefault="00FE70B1" w:rsidP="001D377E">
      <w:pPr>
        <w:spacing w:before="100" w:beforeAutospacing="1" w:after="100" w:afterAutospacing="1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14:paraId="4C55D1B0" w14:textId="565D5218" w:rsidR="0013596E" w:rsidRDefault="000D36DE" w:rsidP="000D36DE">
      <w:pPr>
        <w:rPr>
          <w:b/>
          <w:bCs/>
          <w:sz w:val="24"/>
          <w:szCs w:val="24"/>
          <w:u w:val="thick"/>
        </w:rPr>
      </w:pPr>
      <w:r>
        <w:rPr>
          <w:b/>
          <w:bCs/>
          <w:sz w:val="24"/>
          <w:szCs w:val="24"/>
          <w:u w:val="thick"/>
        </w:rPr>
        <w:lastRenderedPageBreak/>
        <w:t>3. ČETNOST GENETICKÉHO ZATÍŽENÍ V CHOVU LGR V</w:t>
      </w:r>
      <w:r w:rsidR="001B0752">
        <w:rPr>
          <w:b/>
          <w:bCs/>
          <w:sz w:val="24"/>
          <w:szCs w:val="24"/>
          <w:u w:val="thick"/>
        </w:rPr>
        <w:t> </w:t>
      </w:r>
      <w:r>
        <w:rPr>
          <w:b/>
          <w:bCs/>
          <w:sz w:val="24"/>
          <w:szCs w:val="24"/>
          <w:u w:val="thick"/>
        </w:rPr>
        <w:t>ČR</w:t>
      </w:r>
    </w:p>
    <w:p w14:paraId="6D5D4F0D" w14:textId="6099EB71" w:rsidR="001B0752" w:rsidRDefault="001B0752" w:rsidP="000D36DE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Ve spolupráci s poradkyní chovu sekce KCHLS </w:t>
      </w:r>
      <w:r w:rsidR="00F01A08">
        <w:rPr>
          <w:sz w:val="24"/>
          <w:szCs w:val="24"/>
        </w:rPr>
        <w:t xml:space="preserve">– Lagotto Romagnolo, paní Stanislavou Janickou jsem provedla studii na 60 chovných jedincích. Průzkum se týkal výsledků testování na výše uvedená dědičná onemocnění (JE, LSD, Furnishing) a také výsledků vyhodnocení RTG DKK (viz výše). </w:t>
      </w:r>
    </w:p>
    <w:p w14:paraId="0BEA4710" w14:textId="43BD65D9" w:rsidR="00F01A08" w:rsidRDefault="00F01A08" w:rsidP="00F01A08">
      <w:pPr>
        <w:ind w:firstLine="708"/>
        <w:rPr>
          <w:sz w:val="24"/>
          <w:szCs w:val="24"/>
        </w:rPr>
      </w:pPr>
      <w:r>
        <w:rPr>
          <w:sz w:val="24"/>
          <w:szCs w:val="24"/>
        </w:rPr>
        <w:t>Výsledky jsou uvedeny v tabulce, která je přiložená na konci této práce.</w:t>
      </w:r>
    </w:p>
    <w:p w14:paraId="53F910A5" w14:textId="26360D91" w:rsidR="00F01A08" w:rsidRDefault="00F01A08" w:rsidP="00F01A08">
      <w:pPr>
        <w:ind w:firstLine="708"/>
        <w:rPr>
          <w:sz w:val="24"/>
          <w:szCs w:val="24"/>
        </w:rPr>
      </w:pPr>
      <w:r>
        <w:rPr>
          <w:sz w:val="24"/>
          <w:szCs w:val="24"/>
        </w:rPr>
        <w:t>Grafy vyhodnocující výsledky jsou začleněny níže v jednotlivých kapitolách.</w:t>
      </w:r>
    </w:p>
    <w:p w14:paraId="02B32DE6" w14:textId="77777777" w:rsidR="00BF46A8" w:rsidRPr="001B0752" w:rsidRDefault="00BF46A8" w:rsidP="00F01A08">
      <w:pPr>
        <w:ind w:firstLine="708"/>
        <w:rPr>
          <w:sz w:val="24"/>
          <w:szCs w:val="24"/>
        </w:rPr>
      </w:pPr>
    </w:p>
    <w:p w14:paraId="135A1C5D" w14:textId="163E600D" w:rsidR="0013596E" w:rsidRPr="00E52E82" w:rsidRDefault="0013596E" w:rsidP="0013596E">
      <w:pPr>
        <w:pStyle w:val="Odstavecseseznamem"/>
        <w:numPr>
          <w:ilvl w:val="1"/>
          <w:numId w:val="3"/>
        </w:numPr>
        <w:rPr>
          <w:b/>
          <w:bCs/>
          <w:color w:val="0070C0"/>
          <w:sz w:val="24"/>
          <w:szCs w:val="24"/>
          <w:u w:val="single"/>
        </w:rPr>
      </w:pPr>
      <w:r w:rsidRPr="00E52E82">
        <w:rPr>
          <w:b/>
          <w:bCs/>
          <w:color w:val="0070C0"/>
          <w:sz w:val="24"/>
          <w:szCs w:val="24"/>
          <w:u w:val="single"/>
        </w:rPr>
        <w:t>Juvenilní epilepsie (JE)</w:t>
      </w:r>
    </w:p>
    <w:p w14:paraId="71F79B2D" w14:textId="4308FFFD" w:rsidR="00523990" w:rsidRPr="00E52E82" w:rsidRDefault="00523990" w:rsidP="00523990">
      <w:pPr>
        <w:pStyle w:val="Odstavecseseznamem"/>
        <w:ind w:left="1283"/>
        <w:rPr>
          <w:b/>
          <w:bCs/>
          <w:sz w:val="24"/>
          <w:szCs w:val="24"/>
        </w:rPr>
      </w:pPr>
    </w:p>
    <w:p w14:paraId="4B516374" w14:textId="17A52F30" w:rsidR="00523990" w:rsidRPr="00E52E82" w:rsidRDefault="00523990" w:rsidP="00523990">
      <w:pPr>
        <w:pStyle w:val="Odstavecseseznamem"/>
        <w:ind w:left="1283"/>
        <w:rPr>
          <w:b/>
          <w:bCs/>
          <w:sz w:val="24"/>
          <w:szCs w:val="24"/>
        </w:rPr>
      </w:pPr>
      <w:r w:rsidRPr="00E52E82">
        <w:rPr>
          <w:noProof/>
        </w:rPr>
        <w:drawing>
          <wp:inline distT="0" distB="0" distL="0" distR="0" wp14:anchorId="370FF332" wp14:editId="533F0A58">
            <wp:extent cx="3931920" cy="2362200"/>
            <wp:effectExtent l="0" t="0" r="11430" b="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55EDC5E0-E2C7-4E4D-876E-1730F6142F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C9D1B1A" w14:textId="7143ECA8" w:rsidR="00523990" w:rsidRPr="00E52E82" w:rsidRDefault="00523990" w:rsidP="00523990">
      <w:pPr>
        <w:pStyle w:val="Odstavecseseznamem"/>
        <w:ind w:left="1283"/>
        <w:rPr>
          <w:b/>
          <w:bCs/>
          <w:sz w:val="24"/>
          <w:szCs w:val="24"/>
        </w:rPr>
      </w:pPr>
    </w:p>
    <w:p w14:paraId="55DAD035" w14:textId="1C6A4DEA" w:rsidR="00BF46A8" w:rsidRPr="00E52E82" w:rsidRDefault="00BF46A8" w:rsidP="00523990">
      <w:pPr>
        <w:pStyle w:val="Odstavecseseznamem"/>
        <w:ind w:left="1283"/>
        <w:rPr>
          <w:sz w:val="24"/>
          <w:szCs w:val="24"/>
        </w:rPr>
      </w:pPr>
      <w:r w:rsidRPr="00E52E82">
        <w:rPr>
          <w:b/>
          <w:bCs/>
          <w:sz w:val="24"/>
          <w:szCs w:val="24"/>
          <w:u w:val="double"/>
        </w:rPr>
        <w:t>Závěr:</w:t>
      </w:r>
      <w:r w:rsidRPr="00E52E82">
        <w:rPr>
          <w:b/>
          <w:bCs/>
          <w:sz w:val="24"/>
          <w:szCs w:val="24"/>
        </w:rPr>
        <w:t xml:space="preserve"> </w:t>
      </w:r>
      <w:r w:rsidRPr="00E52E82">
        <w:rPr>
          <w:sz w:val="24"/>
          <w:szCs w:val="24"/>
        </w:rPr>
        <w:t>Přenašeči JE jsou v chovu zastoupeni poměrně četně a v budoucnu by bylo dobré je postupně z chovu vyřazovat a hlavně dbát důsledně na to, aby všechny odchovy, kde jeden z rodičů je přenašeč, byli kompletně testovány.</w:t>
      </w:r>
    </w:p>
    <w:p w14:paraId="70D9D15A" w14:textId="77777777" w:rsidR="00523990" w:rsidRPr="00E52E82" w:rsidRDefault="00523990" w:rsidP="00523990">
      <w:pPr>
        <w:pStyle w:val="Odstavecseseznamem"/>
        <w:ind w:left="1283"/>
        <w:rPr>
          <w:sz w:val="24"/>
          <w:szCs w:val="24"/>
        </w:rPr>
      </w:pPr>
    </w:p>
    <w:p w14:paraId="4586F662" w14:textId="35EB922A" w:rsidR="00AD5A03" w:rsidRPr="00E52E82" w:rsidRDefault="0013596E" w:rsidP="00AD5A03">
      <w:pPr>
        <w:pStyle w:val="Odstavecseseznamem"/>
        <w:numPr>
          <w:ilvl w:val="1"/>
          <w:numId w:val="3"/>
        </w:numPr>
        <w:rPr>
          <w:b/>
          <w:bCs/>
          <w:color w:val="0070C0"/>
          <w:sz w:val="24"/>
          <w:szCs w:val="24"/>
          <w:u w:val="single"/>
        </w:rPr>
      </w:pPr>
      <w:r w:rsidRPr="00E52E82">
        <w:rPr>
          <w:b/>
          <w:bCs/>
          <w:color w:val="0070C0"/>
          <w:sz w:val="24"/>
          <w:szCs w:val="24"/>
          <w:u w:val="single"/>
        </w:rPr>
        <w:t>Lysoz</w:t>
      </w:r>
      <w:r w:rsidR="00F01A08" w:rsidRPr="00E52E82">
        <w:rPr>
          <w:b/>
          <w:bCs/>
          <w:color w:val="0070C0"/>
          <w:sz w:val="24"/>
          <w:szCs w:val="24"/>
          <w:u w:val="single"/>
        </w:rPr>
        <w:t>o</w:t>
      </w:r>
      <w:r w:rsidRPr="00E52E82">
        <w:rPr>
          <w:b/>
          <w:bCs/>
          <w:color w:val="0070C0"/>
          <w:sz w:val="24"/>
          <w:szCs w:val="24"/>
          <w:u w:val="single"/>
        </w:rPr>
        <w:t>mální střádavá choroba (LSD)</w:t>
      </w:r>
    </w:p>
    <w:p w14:paraId="295334F1" w14:textId="7822D9AA" w:rsidR="00AD5A03" w:rsidRPr="00E52E82" w:rsidRDefault="00AD5A03" w:rsidP="00AD5A03">
      <w:pPr>
        <w:pStyle w:val="Odstavecseseznamem"/>
        <w:ind w:left="1283"/>
        <w:rPr>
          <w:b/>
          <w:bCs/>
          <w:sz w:val="24"/>
          <w:szCs w:val="24"/>
        </w:rPr>
      </w:pPr>
    </w:p>
    <w:p w14:paraId="6C053FF9" w14:textId="547861D6" w:rsidR="00AD5A03" w:rsidRPr="00E52E82" w:rsidRDefault="00AD5A03" w:rsidP="00AD5A03">
      <w:pPr>
        <w:pStyle w:val="Odstavecseseznamem"/>
        <w:ind w:left="1283"/>
        <w:rPr>
          <w:b/>
          <w:bCs/>
          <w:sz w:val="24"/>
          <w:szCs w:val="24"/>
        </w:rPr>
      </w:pPr>
      <w:r w:rsidRPr="00E52E82">
        <w:rPr>
          <w:noProof/>
        </w:rPr>
        <w:drawing>
          <wp:inline distT="0" distB="0" distL="0" distR="0" wp14:anchorId="294E3FF6" wp14:editId="34342B14">
            <wp:extent cx="3924300" cy="2293620"/>
            <wp:effectExtent l="0" t="0" r="0" b="11430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E5B1D2DA-391B-4AF6-AB90-8541E1D535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D1E99A7" w14:textId="52571856" w:rsidR="00AD5A03" w:rsidRDefault="00AD5A03" w:rsidP="00AD5A03">
      <w:pPr>
        <w:pStyle w:val="Odstavecseseznamem"/>
        <w:ind w:left="1283"/>
        <w:rPr>
          <w:sz w:val="24"/>
          <w:szCs w:val="24"/>
        </w:rPr>
      </w:pPr>
      <w:r w:rsidRPr="00E52E82">
        <w:rPr>
          <w:b/>
          <w:bCs/>
          <w:sz w:val="24"/>
          <w:szCs w:val="24"/>
          <w:u w:val="double"/>
        </w:rPr>
        <w:lastRenderedPageBreak/>
        <w:t>Závěr:</w:t>
      </w:r>
      <w:r w:rsidRPr="00E52E82">
        <w:rPr>
          <w:b/>
          <w:bCs/>
          <w:sz w:val="24"/>
          <w:szCs w:val="24"/>
        </w:rPr>
        <w:t xml:space="preserve"> </w:t>
      </w:r>
      <w:r w:rsidRPr="00E52E82">
        <w:rPr>
          <w:sz w:val="24"/>
          <w:szCs w:val="24"/>
        </w:rPr>
        <w:t xml:space="preserve">Přenašeči </w:t>
      </w:r>
      <w:r w:rsidR="006523D0" w:rsidRPr="00E52E82">
        <w:rPr>
          <w:sz w:val="24"/>
          <w:szCs w:val="24"/>
        </w:rPr>
        <w:t xml:space="preserve">LSD </w:t>
      </w:r>
      <w:r w:rsidRPr="00E52E82">
        <w:rPr>
          <w:sz w:val="24"/>
          <w:szCs w:val="24"/>
        </w:rPr>
        <w:t xml:space="preserve">jsou v chovu zastoupeni </w:t>
      </w:r>
      <w:r w:rsidR="006523D0" w:rsidRPr="00E52E82">
        <w:rPr>
          <w:sz w:val="24"/>
          <w:szCs w:val="24"/>
        </w:rPr>
        <w:t>velmi málo, ale vzhledem k tomu, že toto onemocnění končí vždy v raném věku smrtí nebo utracením a způsobuje velice nekomfortní život, je třeba důrazně dbát na plošné testování chovných jedinců.</w:t>
      </w:r>
      <w:r w:rsidR="00A6497E" w:rsidRPr="00E52E82">
        <w:rPr>
          <w:sz w:val="24"/>
          <w:szCs w:val="24"/>
        </w:rPr>
        <w:t xml:space="preserve"> Přenašeč uvedený v grafu vznikl spojením netestované matky a čistého otce. Největší nebezpečí se skrývá v „bezpapírovém“ chovu v Česku, v poměrně rozšířených množírnách, kdy může lehko dojít ke spojení dvou přenašečů a následné totální degradaci a produkci neživotaschopných potomků</w:t>
      </w:r>
      <w:r w:rsidR="005A00F6" w:rsidRPr="00E52E82">
        <w:rPr>
          <w:sz w:val="24"/>
          <w:szCs w:val="24"/>
        </w:rPr>
        <w:t xml:space="preserve">. </w:t>
      </w:r>
      <w:r w:rsidR="00E52E82">
        <w:rPr>
          <w:sz w:val="24"/>
          <w:szCs w:val="24"/>
        </w:rPr>
        <w:t xml:space="preserve">Doporučuji shlédnout videozáznamy: </w:t>
      </w:r>
      <w:hyperlink r:id="rId38" w:history="1">
        <w:r w:rsidR="0090704B" w:rsidRPr="00925B9B">
          <w:rPr>
            <w:rStyle w:val="Hypertextovodkaz"/>
            <w:sz w:val="24"/>
            <w:szCs w:val="24"/>
          </w:rPr>
          <w:t>http://www.lagottoromagnolo.org/?page_id=109</w:t>
        </w:r>
      </w:hyperlink>
    </w:p>
    <w:p w14:paraId="5317E2A5" w14:textId="565EC66E" w:rsidR="00AD5A03" w:rsidRPr="00E52E82" w:rsidRDefault="00AD5A03" w:rsidP="00AD5A03">
      <w:pPr>
        <w:pStyle w:val="Odstavecseseznamem"/>
        <w:ind w:left="1283"/>
        <w:rPr>
          <w:b/>
          <w:bCs/>
          <w:sz w:val="24"/>
          <w:szCs w:val="24"/>
        </w:rPr>
      </w:pPr>
    </w:p>
    <w:p w14:paraId="077B6B52" w14:textId="26189DF7" w:rsidR="0013596E" w:rsidRPr="00E52E82" w:rsidRDefault="0013596E" w:rsidP="0013596E">
      <w:pPr>
        <w:pStyle w:val="Odstavecseseznamem"/>
        <w:numPr>
          <w:ilvl w:val="1"/>
          <w:numId w:val="3"/>
        </w:numPr>
        <w:rPr>
          <w:b/>
          <w:bCs/>
          <w:sz w:val="24"/>
          <w:szCs w:val="24"/>
        </w:rPr>
      </w:pPr>
      <w:r w:rsidRPr="00E52E82">
        <w:rPr>
          <w:b/>
          <w:bCs/>
          <w:sz w:val="24"/>
          <w:szCs w:val="24"/>
        </w:rPr>
        <w:t xml:space="preserve">Furnishing (F) </w:t>
      </w:r>
    </w:p>
    <w:p w14:paraId="1970C3CE" w14:textId="36FD9877" w:rsidR="00527134" w:rsidRPr="00E52E82" w:rsidRDefault="00527134" w:rsidP="00527134">
      <w:pPr>
        <w:ind w:left="851"/>
        <w:rPr>
          <w:b/>
          <w:bCs/>
          <w:sz w:val="24"/>
          <w:szCs w:val="24"/>
        </w:rPr>
      </w:pPr>
      <w:r w:rsidRPr="00E52E82">
        <w:rPr>
          <w:noProof/>
        </w:rPr>
        <w:drawing>
          <wp:inline distT="0" distB="0" distL="0" distR="0" wp14:anchorId="39CEF010" wp14:editId="52DC5FB1">
            <wp:extent cx="4572000" cy="2743200"/>
            <wp:effectExtent l="0" t="0" r="0" b="0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BABD41EB-85AB-4DB8-9736-564A30FF61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4737B08" w14:textId="724D78FA" w:rsidR="00527134" w:rsidRDefault="00527134" w:rsidP="00527134">
      <w:pPr>
        <w:pStyle w:val="Odstavecseseznamem"/>
        <w:ind w:left="1283"/>
        <w:rPr>
          <w:sz w:val="24"/>
          <w:szCs w:val="24"/>
        </w:rPr>
      </w:pPr>
      <w:r w:rsidRPr="00E52E82">
        <w:rPr>
          <w:b/>
          <w:bCs/>
          <w:sz w:val="24"/>
          <w:szCs w:val="24"/>
          <w:u w:val="double"/>
        </w:rPr>
        <w:t>Závěr:</w:t>
      </w:r>
      <w:r w:rsidRPr="00E52E82">
        <w:rPr>
          <w:b/>
          <w:bCs/>
          <w:sz w:val="24"/>
          <w:szCs w:val="24"/>
        </w:rPr>
        <w:t xml:space="preserve"> </w:t>
      </w:r>
      <w:r w:rsidR="00E52E82" w:rsidRPr="00E52E82">
        <w:rPr>
          <w:sz w:val="24"/>
          <w:szCs w:val="24"/>
        </w:rPr>
        <w:t xml:space="preserve">Furnishing sice nepředstavuje pro psa </w:t>
      </w:r>
      <w:r w:rsidR="00E52E82">
        <w:rPr>
          <w:sz w:val="24"/>
          <w:szCs w:val="24"/>
        </w:rPr>
        <w:t xml:space="preserve">nemoc jako takovou, která by mu způsobila diskomfort nebo smrt, ale znehodnocuje exteriér plemene nestandardním osrstěním, které navíc ztratí nelínavost. Opět hrozí největší nebezpečí ze stany v Česku populárních množíren, kteréí budou produkovat standardu neodpovídající jedince. </w:t>
      </w:r>
    </w:p>
    <w:p w14:paraId="2126F194" w14:textId="6E0E7DD3" w:rsidR="0090704B" w:rsidRDefault="0090704B" w:rsidP="00527134">
      <w:pPr>
        <w:pStyle w:val="Odstavecseseznamem"/>
        <w:ind w:left="1283"/>
        <w:rPr>
          <w:b/>
          <w:bCs/>
          <w:sz w:val="24"/>
          <w:szCs w:val="24"/>
        </w:rPr>
      </w:pPr>
    </w:p>
    <w:p w14:paraId="3CFDF74C" w14:textId="35B6BCBB" w:rsidR="0090704B" w:rsidRPr="00E52E82" w:rsidRDefault="0090704B" w:rsidP="00527134">
      <w:pPr>
        <w:pStyle w:val="Odstavecseseznamem"/>
        <w:ind w:left="128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E7311FF" wp14:editId="36909B17">
            <wp:extent cx="2545080" cy="2634605"/>
            <wp:effectExtent l="0" t="0" r="762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urnishing ulrych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932" cy="2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79F4" w14:textId="77777777" w:rsidR="00FF33B4" w:rsidRDefault="00FF33B4" w:rsidP="00FF33B4">
      <w:pPr>
        <w:pStyle w:val="Odstavecseseznamem"/>
        <w:numPr>
          <w:ilvl w:val="0"/>
          <w:numId w:val="3"/>
        </w:numPr>
        <w:rPr>
          <w:b/>
          <w:bCs/>
          <w:sz w:val="24"/>
          <w:szCs w:val="24"/>
          <w:u w:val="thick"/>
        </w:rPr>
      </w:pPr>
      <w:r w:rsidRPr="0022569A">
        <w:rPr>
          <w:b/>
          <w:bCs/>
          <w:sz w:val="24"/>
          <w:szCs w:val="24"/>
          <w:u w:val="thick"/>
        </w:rPr>
        <w:lastRenderedPageBreak/>
        <w:t>ZÁVĚR</w:t>
      </w:r>
    </w:p>
    <w:p w14:paraId="3A9A4BAC" w14:textId="06E7CAAA" w:rsidR="0013596E" w:rsidRDefault="003C79E3" w:rsidP="00F63294">
      <w:pPr>
        <w:spacing w:before="100" w:beforeAutospacing="1" w:after="100" w:afterAutospacing="1"/>
        <w:ind w:firstLine="360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3C79E3">
        <w:rPr>
          <w:rFonts w:cstheme="minorHAnsi"/>
          <w:color w:val="000000"/>
          <w:sz w:val="24"/>
          <w:szCs w:val="24"/>
          <w:shd w:val="clear" w:color="auto" w:fill="FFFFFF"/>
        </w:rPr>
        <w:t>I přesto, že studie LGR dává poměrně dobré výsledky, je nesp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orným</w:t>
      </w:r>
      <w:r w:rsidRPr="003C79E3">
        <w:rPr>
          <w:rFonts w:cstheme="minorHAnsi"/>
          <w:color w:val="000000"/>
          <w:sz w:val="24"/>
          <w:szCs w:val="24"/>
          <w:shd w:val="clear" w:color="auto" w:fill="FFFFFF"/>
        </w:rPr>
        <w:t xml:space="preserve"> faktem, že kompletně otestovaných jedinců s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„</w:t>
      </w:r>
      <w:r w:rsidRPr="003C79E3">
        <w:rPr>
          <w:rFonts w:cstheme="minorHAnsi"/>
          <w:color w:val="000000"/>
          <w:sz w:val="24"/>
          <w:szCs w:val="24"/>
          <w:shd w:val="clear" w:color="auto" w:fill="FFFFFF"/>
        </w:rPr>
        <w:t>clea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r“</w:t>
      </w:r>
      <w:r w:rsidRPr="003C79E3">
        <w:rPr>
          <w:rFonts w:cstheme="minorHAnsi"/>
          <w:color w:val="000000"/>
          <w:sz w:val="24"/>
          <w:szCs w:val="24"/>
          <w:shd w:val="clear" w:color="auto" w:fill="FFFFFF"/>
        </w:rPr>
        <w:t xml:space="preserve"> výsledkem je </w:t>
      </w:r>
      <w:r w:rsidRPr="003C79E3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pouze 11</w:t>
      </w:r>
      <w:r w:rsidRPr="003C79E3">
        <w:rPr>
          <w:rFonts w:cstheme="minorHAnsi"/>
          <w:color w:val="000000"/>
          <w:sz w:val="24"/>
          <w:szCs w:val="24"/>
          <w:shd w:val="clear" w:color="auto" w:fill="FFFFFF"/>
        </w:rPr>
        <w:t xml:space="preserve"> z 60 ( z toho 3 psi a 8 fen).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B25814">
        <w:rPr>
          <w:rFonts w:cstheme="minorHAnsi"/>
          <w:color w:val="000000"/>
          <w:sz w:val="24"/>
          <w:szCs w:val="24"/>
          <w:shd w:val="clear" w:color="auto" w:fill="FFFFFF"/>
        </w:rPr>
        <w:t>Pro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zlepšení kvality chov</w:t>
      </w:r>
      <w:r w:rsidR="00B25814">
        <w:rPr>
          <w:rFonts w:cstheme="minorHAnsi"/>
          <w:color w:val="000000"/>
          <w:sz w:val="24"/>
          <w:szCs w:val="24"/>
          <w:shd w:val="clear" w:color="auto" w:fill="FFFFFF"/>
        </w:rPr>
        <w:t>u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a chovatelských základen je </w:t>
      </w:r>
      <w:r w:rsidR="00B25814">
        <w:rPr>
          <w:rFonts w:cstheme="minorHAnsi"/>
          <w:color w:val="000000"/>
          <w:sz w:val="24"/>
          <w:szCs w:val="24"/>
          <w:shd w:val="clear" w:color="auto" w:fill="FFFFFF"/>
        </w:rPr>
        <w:t>důsledné testování</w:t>
      </w:r>
      <w:r w:rsidR="004E2356">
        <w:rPr>
          <w:rFonts w:cstheme="minorHAnsi"/>
          <w:color w:val="000000"/>
          <w:sz w:val="24"/>
          <w:szCs w:val="24"/>
          <w:shd w:val="clear" w:color="auto" w:fill="FFFFFF"/>
        </w:rPr>
        <w:t xml:space="preserve"> nezbytným krokem a časem bude jistě</w:t>
      </w:r>
      <w:r w:rsidR="00B25814">
        <w:rPr>
          <w:rFonts w:cstheme="minorHAnsi"/>
          <w:color w:val="000000"/>
          <w:sz w:val="24"/>
          <w:szCs w:val="24"/>
          <w:shd w:val="clear" w:color="auto" w:fill="FFFFFF"/>
        </w:rPr>
        <w:t xml:space="preserve"> velkým přínosem k</w:t>
      </w:r>
      <w:r w:rsidR="004E2356">
        <w:rPr>
          <w:rFonts w:cstheme="minorHAnsi"/>
          <w:color w:val="000000"/>
          <w:sz w:val="24"/>
          <w:szCs w:val="24"/>
          <w:shd w:val="clear" w:color="auto" w:fill="FFFFFF"/>
        </w:rPr>
        <w:t> </w:t>
      </w:r>
      <w:r w:rsidR="00B25814">
        <w:rPr>
          <w:rFonts w:cstheme="minorHAnsi"/>
          <w:color w:val="000000"/>
          <w:sz w:val="24"/>
          <w:szCs w:val="24"/>
          <w:shd w:val="clear" w:color="auto" w:fill="FFFFFF"/>
        </w:rPr>
        <w:t>udržen</w:t>
      </w:r>
      <w:r w:rsidR="004E2356">
        <w:rPr>
          <w:rFonts w:cstheme="minorHAnsi"/>
          <w:color w:val="000000"/>
          <w:sz w:val="24"/>
          <w:szCs w:val="24"/>
          <w:shd w:val="clear" w:color="auto" w:fill="FFFFFF"/>
        </w:rPr>
        <w:t xml:space="preserve">í hodnoty a předností tohoto výjimečného plemene. Je pravdou, že jsme s chovem Lagotto Roamgnolo u nás poměrně na začátku, nicméně importem nových krevních a nepříbuzných linií, máme šanci na to, zlepšit kvalitu chovu a dosáhnout ideálního zdravotního stavu. </w:t>
      </w:r>
    </w:p>
    <w:p w14:paraId="05568DBD" w14:textId="6488450E" w:rsidR="00F63294" w:rsidRDefault="00F63294" w:rsidP="00F63294">
      <w:pPr>
        <w:spacing w:before="100" w:beforeAutospacing="1" w:after="100" w:afterAutospacing="1"/>
        <w:ind w:firstLine="360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708F8F4D" w14:textId="4E79656C" w:rsidR="00F63294" w:rsidRDefault="00F63294" w:rsidP="00F63294">
      <w:pPr>
        <w:spacing w:before="100" w:beforeAutospacing="1" w:after="100" w:afterAutospacing="1"/>
        <w:ind w:firstLine="360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234C22B" w14:textId="44B9EBF7" w:rsidR="00F63294" w:rsidRDefault="00F63294" w:rsidP="00F63294">
      <w:pPr>
        <w:spacing w:before="100" w:beforeAutospacing="1" w:after="100" w:afterAutospacing="1"/>
        <w:ind w:firstLine="360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8FEE2EC" wp14:editId="6B3B725B">
            <wp:extent cx="5760720" cy="43205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58FB" w14:textId="586E8BDE" w:rsidR="00F63294" w:rsidRDefault="00F63294" w:rsidP="00F63294">
      <w:pPr>
        <w:spacing w:before="100" w:beforeAutospacing="1" w:after="100" w:afterAutospacing="1"/>
        <w:ind w:firstLine="360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3578197" w14:textId="629F0012" w:rsidR="00F63294" w:rsidRDefault="00F63294" w:rsidP="00F63294">
      <w:pPr>
        <w:spacing w:before="100" w:beforeAutospacing="1" w:after="100" w:afterAutospacing="1"/>
        <w:ind w:firstLine="360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08D2ABDA" w14:textId="15178099" w:rsidR="00F63294" w:rsidRDefault="00F63294" w:rsidP="00F63294">
      <w:pPr>
        <w:spacing w:before="100" w:beforeAutospacing="1" w:after="100" w:afterAutospacing="1"/>
        <w:ind w:firstLine="360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288621ED" w14:textId="77777777" w:rsidR="00F63294" w:rsidRPr="003C79E3" w:rsidRDefault="00F63294" w:rsidP="00F63294">
      <w:pPr>
        <w:spacing w:before="100" w:beforeAutospacing="1" w:after="100" w:afterAutospacing="1"/>
        <w:rPr>
          <w:rFonts w:cstheme="minorHAnsi"/>
          <w:color w:val="000000"/>
          <w:sz w:val="24"/>
          <w:szCs w:val="24"/>
          <w:shd w:val="clear" w:color="auto" w:fill="FFFFFF"/>
        </w:rPr>
      </w:pPr>
    </w:p>
    <w:sectPr w:rsidR="00F63294" w:rsidRPr="003C79E3" w:rsidSect="001D377E">
      <w:footerReference w:type="default" r:id="rId4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60771" w14:textId="77777777" w:rsidR="008D1D7B" w:rsidRDefault="008D1D7B" w:rsidP="003C79E3">
      <w:pPr>
        <w:spacing w:after="0" w:line="240" w:lineRule="auto"/>
      </w:pPr>
      <w:r>
        <w:separator/>
      </w:r>
    </w:p>
  </w:endnote>
  <w:endnote w:type="continuationSeparator" w:id="0">
    <w:p w14:paraId="0E9EE110" w14:textId="77777777" w:rsidR="008D1D7B" w:rsidRDefault="008D1D7B" w:rsidP="003C7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Pro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1D36C" w14:textId="60ACD7D0" w:rsidR="00F63294" w:rsidRDefault="00F632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E1468" w14:textId="77777777" w:rsidR="008D1D7B" w:rsidRDefault="008D1D7B" w:rsidP="003C79E3">
      <w:pPr>
        <w:spacing w:after="0" w:line="240" w:lineRule="auto"/>
      </w:pPr>
      <w:r>
        <w:separator/>
      </w:r>
    </w:p>
  </w:footnote>
  <w:footnote w:type="continuationSeparator" w:id="0">
    <w:p w14:paraId="46DF1E5A" w14:textId="77777777" w:rsidR="008D1D7B" w:rsidRDefault="008D1D7B" w:rsidP="003C79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27E7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D554D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E95EF2"/>
    <w:multiLevelType w:val="hybridMultilevel"/>
    <w:tmpl w:val="6CE0694C"/>
    <w:lvl w:ilvl="0" w:tplc="F5AECE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A483B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9E6DA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504A2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B0F5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DEE37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2446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2E0B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D877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C0846"/>
    <w:multiLevelType w:val="multilevel"/>
    <w:tmpl w:val="A29A87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28" w:hanging="1800"/>
      </w:pPr>
      <w:rPr>
        <w:rFonts w:hint="default"/>
      </w:rPr>
    </w:lvl>
  </w:abstractNum>
  <w:abstractNum w:abstractNumId="4" w15:restartNumberingAfterBreak="0">
    <w:nsid w:val="1A986B9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9445E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542DC6"/>
    <w:multiLevelType w:val="multilevel"/>
    <w:tmpl w:val="76A65BE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04" w:hanging="1800"/>
      </w:pPr>
      <w:rPr>
        <w:rFonts w:hint="default"/>
      </w:rPr>
    </w:lvl>
  </w:abstractNum>
  <w:abstractNum w:abstractNumId="7" w15:restartNumberingAfterBreak="0">
    <w:nsid w:val="284178D0"/>
    <w:multiLevelType w:val="hybridMultilevel"/>
    <w:tmpl w:val="085C1D90"/>
    <w:lvl w:ilvl="0" w:tplc="0405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8" w15:restartNumberingAfterBreak="0">
    <w:nsid w:val="2C5C043C"/>
    <w:multiLevelType w:val="multilevel"/>
    <w:tmpl w:val="3EC6C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2C4E0A"/>
    <w:multiLevelType w:val="multilevel"/>
    <w:tmpl w:val="1144AD2C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eastAsia="Times New Roman" w:hAnsiTheme="minorHAnsi" w:cs="Times New Roman"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Theme="minorHAnsi" w:eastAsia="Times New Roman" w:hAnsiTheme="minorHAnsi" w:cs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Theme="minorHAnsi" w:eastAsia="Times New Roman" w:hAnsiTheme="minorHAnsi" w:cs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Theme="minorHAnsi" w:eastAsia="Times New Roman" w:hAnsiTheme="minorHAnsi" w:cs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Theme="minorHAnsi" w:eastAsia="Times New Roman" w:hAnsiTheme="minorHAnsi" w:cs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Theme="minorHAnsi" w:eastAsia="Times New Roman" w:hAnsiTheme="minorHAnsi" w:cs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asciiTheme="minorHAnsi" w:eastAsia="Times New Roman" w:hAnsiTheme="minorHAnsi" w:cs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Theme="minorHAnsi" w:eastAsia="Times New Roman" w:hAnsiTheme="minorHAnsi" w:cs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Theme="minorHAnsi" w:eastAsia="Times New Roman" w:hAnsiTheme="minorHAnsi" w:cs="Times New Roman" w:hint="default"/>
        <w:color w:val="auto"/>
        <w:sz w:val="24"/>
      </w:rPr>
    </w:lvl>
  </w:abstractNum>
  <w:abstractNum w:abstractNumId="10" w15:restartNumberingAfterBreak="0">
    <w:nsid w:val="38A43BD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662116"/>
    <w:multiLevelType w:val="hybridMultilevel"/>
    <w:tmpl w:val="DF00ACA6"/>
    <w:lvl w:ilvl="0" w:tplc="1276B304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60C8E2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64058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86C370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3C0D84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FCF444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5A208E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8EEB6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2A16B4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2CD03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4A65B2E"/>
    <w:multiLevelType w:val="hybridMultilevel"/>
    <w:tmpl w:val="9F645552"/>
    <w:lvl w:ilvl="0" w:tplc="7C8CA66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AD44FFE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960B884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EB89100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0A6A0BC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57E1ACA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6B0A584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AAE9B04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866F9FE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BC11A6"/>
    <w:multiLevelType w:val="hybridMultilevel"/>
    <w:tmpl w:val="ECE46866"/>
    <w:lvl w:ilvl="0" w:tplc="B2F86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2AF2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EA479C">
      <w:numFmt w:val="none"/>
      <w:lvlText w:val=""/>
      <w:lvlJc w:val="left"/>
      <w:pPr>
        <w:tabs>
          <w:tab w:val="num" w:pos="360"/>
        </w:tabs>
      </w:pPr>
    </w:lvl>
    <w:lvl w:ilvl="3" w:tplc="B4268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00D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F8C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349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80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18E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4080343"/>
    <w:multiLevelType w:val="multilevel"/>
    <w:tmpl w:val="9DF686F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54C433EF"/>
    <w:multiLevelType w:val="hybridMultilevel"/>
    <w:tmpl w:val="674C5500"/>
    <w:lvl w:ilvl="0" w:tplc="61CEA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4A0D6C">
      <w:numFmt w:val="none"/>
      <w:lvlText w:val=""/>
      <w:lvlJc w:val="left"/>
      <w:pPr>
        <w:tabs>
          <w:tab w:val="num" w:pos="360"/>
        </w:tabs>
      </w:pPr>
    </w:lvl>
    <w:lvl w:ilvl="2" w:tplc="5E6E09B8">
      <w:numFmt w:val="none"/>
      <w:lvlText w:val=""/>
      <w:lvlJc w:val="left"/>
      <w:pPr>
        <w:tabs>
          <w:tab w:val="num" w:pos="360"/>
        </w:tabs>
      </w:pPr>
    </w:lvl>
    <w:lvl w:ilvl="3" w:tplc="42203FD4">
      <w:numFmt w:val="none"/>
      <w:lvlText w:val=""/>
      <w:lvlJc w:val="left"/>
      <w:pPr>
        <w:tabs>
          <w:tab w:val="num" w:pos="360"/>
        </w:tabs>
      </w:pPr>
    </w:lvl>
    <w:lvl w:ilvl="4" w:tplc="36F6EA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364D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18F6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FEEE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F2DD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963DD0"/>
    <w:multiLevelType w:val="hybridMultilevel"/>
    <w:tmpl w:val="227C533A"/>
    <w:lvl w:ilvl="0" w:tplc="6CBA99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275B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B2619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DA82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4249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AE83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50E27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EC1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AC1A0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15BC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4C517FA"/>
    <w:multiLevelType w:val="hybridMultilevel"/>
    <w:tmpl w:val="399205EE"/>
    <w:lvl w:ilvl="0" w:tplc="0172BB90">
      <w:start w:val="2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color w:val="auto"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4660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45B248D"/>
    <w:multiLevelType w:val="hybridMultilevel"/>
    <w:tmpl w:val="BBB23558"/>
    <w:lvl w:ilvl="0" w:tplc="E398E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747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F46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066F1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2E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A87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525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A80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442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3872BE"/>
    <w:multiLevelType w:val="hybridMultilevel"/>
    <w:tmpl w:val="1F44CF36"/>
    <w:lvl w:ilvl="0" w:tplc="4884609E">
      <w:start w:val="3"/>
      <w:numFmt w:val="decimal"/>
      <w:lvlText w:val="%1."/>
      <w:lvlJc w:val="left"/>
      <w:pPr>
        <w:ind w:left="1068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11"/>
  </w:num>
  <w:num w:numId="3">
    <w:abstractNumId w:val="18"/>
  </w:num>
  <w:num w:numId="4">
    <w:abstractNumId w:val="16"/>
  </w:num>
  <w:num w:numId="5">
    <w:abstractNumId w:val="3"/>
  </w:num>
  <w:num w:numId="6">
    <w:abstractNumId w:val="6"/>
  </w:num>
  <w:num w:numId="7">
    <w:abstractNumId w:val="14"/>
  </w:num>
  <w:num w:numId="8">
    <w:abstractNumId w:val="15"/>
  </w:num>
  <w:num w:numId="9">
    <w:abstractNumId w:val="20"/>
  </w:num>
  <w:num w:numId="10">
    <w:abstractNumId w:val="8"/>
  </w:num>
  <w:num w:numId="11">
    <w:abstractNumId w:val="7"/>
  </w:num>
  <w:num w:numId="12">
    <w:abstractNumId w:val="17"/>
  </w:num>
  <w:num w:numId="13">
    <w:abstractNumId w:val="21"/>
  </w:num>
  <w:num w:numId="14">
    <w:abstractNumId w:val="2"/>
  </w:num>
  <w:num w:numId="15">
    <w:abstractNumId w:val="22"/>
  </w:num>
  <w:num w:numId="16">
    <w:abstractNumId w:val="19"/>
  </w:num>
  <w:num w:numId="17">
    <w:abstractNumId w:val="9"/>
  </w:num>
  <w:num w:numId="18">
    <w:abstractNumId w:val="1"/>
  </w:num>
  <w:num w:numId="19">
    <w:abstractNumId w:val="12"/>
  </w:num>
  <w:num w:numId="20">
    <w:abstractNumId w:val="4"/>
  </w:num>
  <w:num w:numId="21">
    <w:abstractNumId w:val="10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F45"/>
    <w:rsid w:val="00016D3C"/>
    <w:rsid w:val="00073860"/>
    <w:rsid w:val="0008371E"/>
    <w:rsid w:val="000A0595"/>
    <w:rsid w:val="000D36DE"/>
    <w:rsid w:val="000D5B1D"/>
    <w:rsid w:val="000F3508"/>
    <w:rsid w:val="00104D19"/>
    <w:rsid w:val="001352BA"/>
    <w:rsid w:val="0013596E"/>
    <w:rsid w:val="00174B43"/>
    <w:rsid w:val="00177454"/>
    <w:rsid w:val="001B0752"/>
    <w:rsid w:val="001C0DC2"/>
    <w:rsid w:val="001D377E"/>
    <w:rsid w:val="001E0E60"/>
    <w:rsid w:val="001E648D"/>
    <w:rsid w:val="0022569A"/>
    <w:rsid w:val="00255FC2"/>
    <w:rsid w:val="002A3431"/>
    <w:rsid w:val="002C7B1F"/>
    <w:rsid w:val="002D0C37"/>
    <w:rsid w:val="002D6405"/>
    <w:rsid w:val="002E56C8"/>
    <w:rsid w:val="002F56CC"/>
    <w:rsid w:val="0031031F"/>
    <w:rsid w:val="003231E3"/>
    <w:rsid w:val="003276F1"/>
    <w:rsid w:val="00331726"/>
    <w:rsid w:val="00334968"/>
    <w:rsid w:val="00365D0B"/>
    <w:rsid w:val="003804BD"/>
    <w:rsid w:val="00385E19"/>
    <w:rsid w:val="00392DB7"/>
    <w:rsid w:val="003A5B4D"/>
    <w:rsid w:val="003B6AC6"/>
    <w:rsid w:val="003C79E3"/>
    <w:rsid w:val="003F637E"/>
    <w:rsid w:val="00416645"/>
    <w:rsid w:val="00416B9A"/>
    <w:rsid w:val="00454A1F"/>
    <w:rsid w:val="00454A61"/>
    <w:rsid w:val="00465BCC"/>
    <w:rsid w:val="00467D97"/>
    <w:rsid w:val="00474394"/>
    <w:rsid w:val="00491C66"/>
    <w:rsid w:val="00496808"/>
    <w:rsid w:val="004E1132"/>
    <w:rsid w:val="004E2356"/>
    <w:rsid w:val="004F4683"/>
    <w:rsid w:val="004F58B3"/>
    <w:rsid w:val="00501011"/>
    <w:rsid w:val="005076ED"/>
    <w:rsid w:val="00523990"/>
    <w:rsid w:val="00527134"/>
    <w:rsid w:val="0055114A"/>
    <w:rsid w:val="00580E36"/>
    <w:rsid w:val="00584C6D"/>
    <w:rsid w:val="00596A4E"/>
    <w:rsid w:val="00597335"/>
    <w:rsid w:val="005A00F6"/>
    <w:rsid w:val="005B6571"/>
    <w:rsid w:val="005D6A03"/>
    <w:rsid w:val="005F1D32"/>
    <w:rsid w:val="00631DB0"/>
    <w:rsid w:val="00633917"/>
    <w:rsid w:val="006339A2"/>
    <w:rsid w:val="0064057E"/>
    <w:rsid w:val="00651928"/>
    <w:rsid w:val="006523D0"/>
    <w:rsid w:val="00653492"/>
    <w:rsid w:val="00657EA5"/>
    <w:rsid w:val="006A5448"/>
    <w:rsid w:val="00710C19"/>
    <w:rsid w:val="00717896"/>
    <w:rsid w:val="00721537"/>
    <w:rsid w:val="007227C3"/>
    <w:rsid w:val="00742E48"/>
    <w:rsid w:val="00753B70"/>
    <w:rsid w:val="00756877"/>
    <w:rsid w:val="007903A7"/>
    <w:rsid w:val="007C6DE6"/>
    <w:rsid w:val="007E0B68"/>
    <w:rsid w:val="008351B8"/>
    <w:rsid w:val="00893774"/>
    <w:rsid w:val="008A0BD6"/>
    <w:rsid w:val="008B4FA9"/>
    <w:rsid w:val="008D1D7B"/>
    <w:rsid w:val="008E7A9F"/>
    <w:rsid w:val="0090704B"/>
    <w:rsid w:val="00960541"/>
    <w:rsid w:val="00961667"/>
    <w:rsid w:val="009843DA"/>
    <w:rsid w:val="00994AC0"/>
    <w:rsid w:val="009B7542"/>
    <w:rsid w:val="009E4A36"/>
    <w:rsid w:val="009F6788"/>
    <w:rsid w:val="00A11375"/>
    <w:rsid w:val="00A17A70"/>
    <w:rsid w:val="00A26B22"/>
    <w:rsid w:val="00A279E0"/>
    <w:rsid w:val="00A3655B"/>
    <w:rsid w:val="00A45949"/>
    <w:rsid w:val="00A45E21"/>
    <w:rsid w:val="00A47514"/>
    <w:rsid w:val="00A56B69"/>
    <w:rsid w:val="00A57244"/>
    <w:rsid w:val="00A6497E"/>
    <w:rsid w:val="00A663AC"/>
    <w:rsid w:val="00AA3AFF"/>
    <w:rsid w:val="00AD5A03"/>
    <w:rsid w:val="00AE54D6"/>
    <w:rsid w:val="00B24244"/>
    <w:rsid w:val="00B25814"/>
    <w:rsid w:val="00B467DE"/>
    <w:rsid w:val="00B47296"/>
    <w:rsid w:val="00B60F81"/>
    <w:rsid w:val="00B72C81"/>
    <w:rsid w:val="00B82658"/>
    <w:rsid w:val="00B8740B"/>
    <w:rsid w:val="00B9637C"/>
    <w:rsid w:val="00BC6054"/>
    <w:rsid w:val="00BD51D9"/>
    <w:rsid w:val="00BE260B"/>
    <w:rsid w:val="00BE36EF"/>
    <w:rsid w:val="00BF46A8"/>
    <w:rsid w:val="00C12DE1"/>
    <w:rsid w:val="00C2661C"/>
    <w:rsid w:val="00C32F1E"/>
    <w:rsid w:val="00C82DE8"/>
    <w:rsid w:val="00CE774D"/>
    <w:rsid w:val="00CF51AB"/>
    <w:rsid w:val="00CF7026"/>
    <w:rsid w:val="00D073C3"/>
    <w:rsid w:val="00D13632"/>
    <w:rsid w:val="00D44071"/>
    <w:rsid w:val="00D4621D"/>
    <w:rsid w:val="00D576B3"/>
    <w:rsid w:val="00D57C9C"/>
    <w:rsid w:val="00D63AB3"/>
    <w:rsid w:val="00D65607"/>
    <w:rsid w:val="00D77FD7"/>
    <w:rsid w:val="00E24428"/>
    <w:rsid w:val="00E52E82"/>
    <w:rsid w:val="00E71F69"/>
    <w:rsid w:val="00E864F1"/>
    <w:rsid w:val="00E948FE"/>
    <w:rsid w:val="00EB714A"/>
    <w:rsid w:val="00EC2289"/>
    <w:rsid w:val="00EF391D"/>
    <w:rsid w:val="00F01A08"/>
    <w:rsid w:val="00F049A8"/>
    <w:rsid w:val="00F13DAD"/>
    <w:rsid w:val="00F31C2B"/>
    <w:rsid w:val="00F40DE5"/>
    <w:rsid w:val="00F4322A"/>
    <w:rsid w:val="00F50A8C"/>
    <w:rsid w:val="00F52F45"/>
    <w:rsid w:val="00F623F7"/>
    <w:rsid w:val="00F63294"/>
    <w:rsid w:val="00F64AD0"/>
    <w:rsid w:val="00F822B2"/>
    <w:rsid w:val="00F90822"/>
    <w:rsid w:val="00FC53E0"/>
    <w:rsid w:val="00FE70B1"/>
    <w:rsid w:val="00FF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6EED2"/>
  <w15:chartTrackingRefBased/>
  <w15:docId w15:val="{EA3E2EA4-1EA0-4DB1-ABBA-0C7B45A4F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BD5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D0C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4B4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7386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73860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BD51D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D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D51D9"/>
    <w:rPr>
      <w:i/>
      <w:iCs/>
    </w:rPr>
  </w:style>
  <w:style w:type="character" w:styleId="Siln">
    <w:name w:val="Strong"/>
    <w:basedOn w:val="Standardnpsmoodstavce"/>
    <w:uiPriority w:val="22"/>
    <w:qFormat/>
    <w:rsid w:val="00A57244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D0C3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3C7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9E3"/>
  </w:style>
  <w:style w:type="paragraph" w:styleId="Zpat">
    <w:name w:val="footer"/>
    <w:basedOn w:val="Normln"/>
    <w:link w:val="ZpatChar"/>
    <w:uiPriority w:val="99"/>
    <w:unhideWhenUsed/>
    <w:rsid w:val="003C79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9E3"/>
  </w:style>
  <w:style w:type="paragraph" w:styleId="Textbubliny">
    <w:name w:val="Balloon Text"/>
    <w:basedOn w:val="Normln"/>
    <w:link w:val="TextbublinyChar"/>
    <w:uiPriority w:val="99"/>
    <w:semiHidden/>
    <w:unhideWhenUsed/>
    <w:rsid w:val="00D07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73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6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4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92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3866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91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784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2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727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18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10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461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96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0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48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60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7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215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66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00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8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500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87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2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70190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928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005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99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740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24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4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14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3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48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7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79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0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2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3926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33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1452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0964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637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3802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6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chart" Target="charts/chart1.xml"/><Relationship Id="rId39" Type="http://schemas.openxmlformats.org/officeDocument/2006/relationships/chart" Target="charts/chart4.xml"/><Relationship Id="rId21" Type="http://schemas.openxmlformats.org/officeDocument/2006/relationships/image" Target="media/image8.jpg"/><Relationship Id="rId34" Type="http://schemas.openxmlformats.org/officeDocument/2006/relationships/image" Target="media/image1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vyznam-slova.com/D%C4%9Bdi%C4%8Dnost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://www.lagottoromagnolo.org/?page_id=109" TargetMode="External"/><Relationship Id="rId32" Type="http://schemas.openxmlformats.org/officeDocument/2006/relationships/image" Target="media/image15.jpeg"/><Relationship Id="rId37" Type="http://schemas.openxmlformats.org/officeDocument/2006/relationships/chart" Target="charts/chart3.xml"/><Relationship Id="rId40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yperlink" Target="http://www.lagottoromagnolo-ribaty.cz" TargetMode="External"/><Relationship Id="rId28" Type="http://schemas.openxmlformats.org/officeDocument/2006/relationships/image" Target="media/image11.jpeg"/><Relationship Id="rId36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9.jp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s://cs.wikipedia.org/wiki/Dysplazie_ky%C4%8Deln%C3%ADho_kloubu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krmeni.cz/dedicnost-dysplazie-kycelniho-kloubu-u-psu-99623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www.lagottoromagnolo.org/?page_id=109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IRA\web%20LGR\LGR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IRA\web%20LGR\LG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IRA\web%20LGR\LG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SIRA\web%20LGR\LG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Graf č. 4 - Dysplazie</a:t>
            </a:r>
            <a:r>
              <a:rPr lang="cs-CZ" baseline="0"/>
              <a:t> kyčelního kloubu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'ZDRAVÍ SEM (3)'!$J$1:$M$1</c:f>
              <c:strCache>
                <c:ptCount val="4"/>
                <c:pt idx="0">
                  <c:v>DKK A</c:v>
                </c:pt>
                <c:pt idx="1">
                  <c:v>DKK B</c:v>
                </c:pt>
                <c:pt idx="2">
                  <c:v>DKK C</c:v>
                </c:pt>
                <c:pt idx="3">
                  <c:v>DKK NO TEST</c:v>
                </c:pt>
              </c:strCache>
            </c:strRef>
          </c:cat>
          <c:val>
            <c:numRef>
              <c:f>'ZDRAVÍ SEM (3)'!$J$2:$M$2</c:f>
              <c:numCache>
                <c:formatCode>General</c:formatCode>
                <c:ptCount val="4"/>
                <c:pt idx="0">
                  <c:v>39</c:v>
                </c:pt>
                <c:pt idx="1">
                  <c:v>11</c:v>
                </c:pt>
                <c:pt idx="2">
                  <c:v>3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2D-482B-838C-532FCB91CAE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70639200"/>
        <c:axId val="1140842960"/>
      </c:barChart>
      <c:catAx>
        <c:axId val="1670639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výsledek - vyhodnocení rtg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40842960"/>
        <c:crosses val="autoZero"/>
        <c:auto val="1"/>
        <c:lblAlgn val="ctr"/>
        <c:lblOffset val="100"/>
        <c:noMultiLvlLbl val="0"/>
      </c:catAx>
      <c:valAx>
        <c:axId val="114084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četnost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70639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graf č.1</a:t>
            </a:r>
            <a:r>
              <a:rPr lang="cs-CZ" baseline="0"/>
              <a:t> - </a:t>
            </a:r>
            <a:r>
              <a:rPr lang="cs-CZ"/>
              <a:t>Juvenilní epilepsie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'ZDRAVÍ SEM (3)'!$A$1:$C$1</c:f>
              <c:strCache>
                <c:ptCount val="3"/>
                <c:pt idx="0">
                  <c:v>JE CLEAR</c:v>
                </c:pt>
                <c:pt idx="1">
                  <c:v>JE CARRIER</c:v>
                </c:pt>
                <c:pt idx="2">
                  <c:v>JE NO TEST</c:v>
                </c:pt>
              </c:strCache>
            </c:strRef>
          </c:cat>
          <c:val>
            <c:numRef>
              <c:f>'ZDRAVÍ SEM (3)'!$A$2:$C$2</c:f>
              <c:numCache>
                <c:formatCode>General</c:formatCode>
                <c:ptCount val="3"/>
                <c:pt idx="0">
                  <c:v>45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DA-4599-9631-0F31F02D487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76185536"/>
        <c:axId val="1561518752"/>
      </c:barChart>
      <c:catAx>
        <c:axId val="147618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výsledek</a:t>
                </a:r>
                <a:r>
                  <a:rPr lang="cs-CZ" baseline="0"/>
                  <a:t> genetického testu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61518752"/>
        <c:crosses val="autoZero"/>
        <c:auto val="1"/>
        <c:lblAlgn val="ctr"/>
        <c:lblOffset val="100"/>
        <c:noMultiLvlLbl val="0"/>
      </c:catAx>
      <c:valAx>
        <c:axId val="1561518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četnost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76185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Graf č.2 - Lysozomální střádavá choroba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'ZDRAVÍ SEM (3)'!$D$1:$F$1</c:f>
              <c:strCache>
                <c:ptCount val="3"/>
                <c:pt idx="0">
                  <c:v>LSD CLEAR</c:v>
                </c:pt>
                <c:pt idx="1">
                  <c:v>LSD CARRIER</c:v>
                </c:pt>
                <c:pt idx="2">
                  <c:v>LSD NO TEST</c:v>
                </c:pt>
              </c:strCache>
            </c:strRef>
          </c:cat>
          <c:val>
            <c:numRef>
              <c:f>'ZDRAVÍ SEM (3)'!$D$2:$F$2</c:f>
              <c:numCache>
                <c:formatCode>General</c:formatCode>
                <c:ptCount val="3"/>
                <c:pt idx="0">
                  <c:v>35</c:v>
                </c:pt>
                <c:pt idx="1">
                  <c:v>1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34-428C-8343-69A1639A9B3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44635472"/>
        <c:axId val="1481856896"/>
      </c:barChart>
      <c:catAx>
        <c:axId val="1644635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výsledek</a:t>
                </a:r>
                <a:r>
                  <a:rPr lang="cs-CZ" baseline="0"/>
                  <a:t> genetického testu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481856896"/>
        <c:crosses val="autoZero"/>
        <c:auto val="1"/>
        <c:lblAlgn val="ctr"/>
        <c:lblOffset val="100"/>
        <c:noMultiLvlLbl val="0"/>
      </c:catAx>
      <c:valAx>
        <c:axId val="1481856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četnost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44635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graf č.3 - Furnishing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'ZDRAVÍ SEM (3)'!$G$1:$I$1</c:f>
              <c:strCache>
                <c:ptCount val="3"/>
                <c:pt idx="0">
                  <c:v>F CLEAR </c:v>
                </c:pt>
                <c:pt idx="1">
                  <c:v>F CARRIER</c:v>
                </c:pt>
                <c:pt idx="2">
                  <c:v>F NO TEST</c:v>
                </c:pt>
              </c:strCache>
            </c:strRef>
          </c:cat>
          <c:val>
            <c:numRef>
              <c:f>'ZDRAVÍ SEM (3)'!$G$2:$I$2</c:f>
              <c:numCache>
                <c:formatCode>General</c:formatCode>
                <c:ptCount val="3"/>
                <c:pt idx="0">
                  <c:v>21</c:v>
                </c:pt>
                <c:pt idx="1">
                  <c:v>4</c:v>
                </c:pt>
                <c:pt idx="2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A0-45D7-84D2-A7786B0D96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50890624"/>
        <c:axId val="1558752800"/>
      </c:barChart>
      <c:catAx>
        <c:axId val="1650890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výsledky genetických testů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58752800"/>
        <c:crosses val="autoZero"/>
        <c:auto val="1"/>
        <c:lblAlgn val="ctr"/>
        <c:lblOffset val="100"/>
        <c:noMultiLvlLbl val="0"/>
      </c:catAx>
      <c:valAx>
        <c:axId val="1558752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četnost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50890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6C1DD-1B42-4580-BCAC-19DDBC1CB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2275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</dc:creator>
  <cp:keywords/>
  <dc:description/>
  <cp:lastModifiedBy>Leila</cp:lastModifiedBy>
  <cp:revision>18</cp:revision>
  <cp:lastPrinted>2020-02-18T21:46:00Z</cp:lastPrinted>
  <dcterms:created xsi:type="dcterms:W3CDTF">2020-02-18T21:35:00Z</dcterms:created>
  <dcterms:modified xsi:type="dcterms:W3CDTF">2020-02-18T22:09:00Z</dcterms:modified>
</cp:coreProperties>
</file>